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AD0322" w:rsidRPr="00AF2D8C" w:rsidTr="00052A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D0322" w:rsidRPr="00AF2D8C" w:rsidRDefault="00AD0322" w:rsidP="00052A28">
            <w:pPr>
              <w:spacing w:before="60" w:after="60" w:line="240" w:lineRule="auto"/>
              <w:ind w:left="397" w:hanging="397"/>
              <w:jc w:val="center"/>
              <w:rPr>
                <w:rFonts w:ascii="Arial" w:hAnsi="Arial" w:cs="Arial"/>
                <w:b/>
                <w:sz w:val="20"/>
                <w:szCs w:val="20"/>
              </w:rPr>
            </w:pPr>
            <w:r w:rsidRPr="00AF2D8C">
              <w:rPr>
                <w:rFonts w:ascii="Arial" w:hAnsi="Arial" w:cs="Arial"/>
                <w:sz w:val="20"/>
                <w:szCs w:val="20"/>
              </w:rPr>
              <w:br w:type="page"/>
            </w:r>
            <w:r w:rsidRPr="00AF2D8C">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AD0322" w:rsidRPr="00AF2D8C" w:rsidRDefault="00AD0322" w:rsidP="00052A28">
            <w:pPr>
              <w:spacing w:before="60" w:after="60" w:line="240" w:lineRule="auto"/>
              <w:ind w:left="397" w:hanging="397"/>
              <w:rPr>
                <w:rFonts w:ascii="Arial" w:hAnsi="Arial" w:cs="Arial"/>
                <w:b/>
                <w:sz w:val="20"/>
                <w:szCs w:val="20"/>
              </w:rPr>
            </w:pPr>
            <w:r w:rsidRPr="00AF2D8C">
              <w:rPr>
                <w:rFonts w:ascii="Arial" w:hAnsi="Arial" w:cs="Arial"/>
                <w:b/>
                <w:sz w:val="20"/>
                <w:szCs w:val="20"/>
              </w:rPr>
              <w:t>Bankarstvo</w:t>
            </w:r>
          </w:p>
        </w:tc>
      </w:tr>
      <w:tr w:rsidR="00AD0322" w:rsidRPr="00AF2D8C" w:rsidTr="00052A2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D0322" w:rsidRPr="00AF2D8C" w:rsidRDefault="00AD0322" w:rsidP="00052A28">
            <w:pPr>
              <w:spacing w:after="0" w:line="240" w:lineRule="auto"/>
              <w:rPr>
                <w:rStyle w:val="Strong"/>
                <w:rFonts w:ascii="Arial" w:hAnsi="Arial" w:cs="Arial"/>
                <w:b w:val="0"/>
                <w:sz w:val="20"/>
                <w:szCs w:val="20"/>
              </w:rPr>
            </w:pPr>
            <w:r w:rsidRPr="00AF2D8C">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EUBA02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2</w:t>
            </w:r>
            <w:r>
              <w:rPr>
                <w:rFonts w:ascii="Arial" w:hAnsi="Arial" w:cs="Arial"/>
                <w:sz w:val="20"/>
                <w:szCs w:val="20"/>
              </w:rPr>
              <w:t>.</w:t>
            </w:r>
          </w:p>
        </w:tc>
      </w:tr>
      <w:tr w:rsidR="00AD0322" w:rsidRPr="00AF2D8C"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sidRPr="00AF2D8C">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AD0322" w:rsidRDefault="00AD0322" w:rsidP="00052A28">
            <w:pPr>
              <w:spacing w:after="0" w:line="240" w:lineRule="auto"/>
              <w:rPr>
                <w:rFonts w:ascii="Arial" w:hAnsi="Arial" w:cs="Arial"/>
                <w:sz w:val="20"/>
                <w:szCs w:val="20"/>
              </w:rPr>
            </w:pPr>
            <w:proofErr w:type="spellStart"/>
            <w:r w:rsidRPr="00AF2D8C">
              <w:rPr>
                <w:rFonts w:ascii="Arial" w:hAnsi="Arial" w:cs="Arial"/>
                <w:sz w:val="20"/>
                <w:szCs w:val="20"/>
              </w:rPr>
              <w:t>Doc</w:t>
            </w:r>
            <w:proofErr w:type="spellEnd"/>
            <w:r w:rsidRPr="00AF2D8C">
              <w:rPr>
                <w:rFonts w:ascii="Arial" w:hAnsi="Arial" w:cs="Arial"/>
                <w:sz w:val="20"/>
                <w:szCs w:val="20"/>
              </w:rPr>
              <w:t xml:space="preserve">. </w:t>
            </w:r>
            <w:proofErr w:type="spellStart"/>
            <w:r w:rsidRPr="00AF2D8C">
              <w:rPr>
                <w:rFonts w:ascii="Arial" w:hAnsi="Arial" w:cs="Arial"/>
                <w:sz w:val="20"/>
                <w:szCs w:val="20"/>
              </w:rPr>
              <w:t>dr</w:t>
            </w:r>
            <w:proofErr w:type="spellEnd"/>
            <w:r w:rsidRPr="00AF2D8C">
              <w:rPr>
                <w:rFonts w:ascii="Arial" w:hAnsi="Arial" w:cs="Arial"/>
                <w:sz w:val="20"/>
                <w:szCs w:val="20"/>
              </w:rPr>
              <w:t xml:space="preserve">. </w:t>
            </w:r>
            <w:proofErr w:type="spellStart"/>
            <w:r w:rsidRPr="00AF2D8C">
              <w:rPr>
                <w:rFonts w:ascii="Arial" w:hAnsi="Arial" w:cs="Arial"/>
                <w:sz w:val="20"/>
                <w:szCs w:val="20"/>
              </w:rPr>
              <w:t>sc</w:t>
            </w:r>
            <w:proofErr w:type="spellEnd"/>
            <w:r w:rsidRPr="00AF2D8C">
              <w:rPr>
                <w:rFonts w:ascii="Arial" w:hAnsi="Arial" w:cs="Arial"/>
                <w:sz w:val="20"/>
                <w:szCs w:val="20"/>
              </w:rPr>
              <w:t>. Ana Kundid</w:t>
            </w:r>
            <w:r>
              <w:rPr>
                <w:rFonts w:ascii="Arial" w:hAnsi="Arial" w:cs="Arial"/>
                <w:sz w:val="20"/>
                <w:szCs w:val="20"/>
              </w:rPr>
              <w:t xml:space="preserve"> </w:t>
            </w:r>
            <w:proofErr w:type="spellStart"/>
            <w:r>
              <w:rPr>
                <w:rFonts w:ascii="Arial" w:hAnsi="Arial" w:cs="Arial"/>
                <w:sz w:val="20"/>
                <w:szCs w:val="20"/>
              </w:rPr>
              <w:t>Novokmet</w:t>
            </w:r>
            <w:proofErr w:type="spellEnd"/>
          </w:p>
          <w:p w:rsidR="00AD0322" w:rsidRPr="00AF2D8C" w:rsidRDefault="00AD0322" w:rsidP="00052A28">
            <w:pPr>
              <w:spacing w:after="0" w:line="240" w:lineRule="auto"/>
              <w:rPr>
                <w:rFonts w:ascii="Arial" w:hAnsi="Arial" w:cs="Arial"/>
                <w:sz w:val="20"/>
                <w:szCs w:val="20"/>
              </w:rPr>
            </w:pPr>
            <w:proofErr w:type="spellStart"/>
            <w:r>
              <w:rPr>
                <w:rFonts w:ascii="Arial" w:hAnsi="Arial" w:cs="Arial"/>
                <w:sz w:val="20"/>
                <w:szCs w:val="20"/>
              </w:rPr>
              <w:t>Izv</w:t>
            </w:r>
            <w:proofErr w:type="spellEnd"/>
            <w:r>
              <w:rPr>
                <w:rFonts w:ascii="Arial" w:hAnsi="Arial" w:cs="Arial"/>
                <w:sz w:val="20"/>
                <w:szCs w:val="20"/>
              </w:rPr>
              <w:t xml:space="preserve">. </w:t>
            </w:r>
            <w:proofErr w:type="spellStart"/>
            <w:r>
              <w:rPr>
                <w:rFonts w:ascii="Arial" w:hAnsi="Arial" w:cs="Arial"/>
                <w:sz w:val="20"/>
                <w:szCs w:val="20"/>
              </w:rPr>
              <w:t>prof</w:t>
            </w:r>
            <w:proofErr w:type="spellEnd"/>
            <w:r>
              <w:rPr>
                <w:rFonts w:ascii="Arial" w:hAnsi="Arial" w:cs="Arial"/>
                <w:sz w:val="20"/>
                <w:szCs w:val="20"/>
              </w:rPr>
              <w:t>.</w:t>
            </w:r>
            <w:r w:rsidRPr="00AF2D8C">
              <w:rPr>
                <w:rFonts w:ascii="Arial" w:hAnsi="Arial" w:cs="Arial"/>
                <w:sz w:val="20"/>
                <w:szCs w:val="20"/>
              </w:rPr>
              <w:t xml:space="preserve"> </w:t>
            </w:r>
            <w:proofErr w:type="spellStart"/>
            <w:r w:rsidRPr="00AF2D8C">
              <w:rPr>
                <w:rFonts w:ascii="Arial" w:hAnsi="Arial" w:cs="Arial"/>
                <w:sz w:val="20"/>
                <w:szCs w:val="20"/>
              </w:rPr>
              <w:t>dr</w:t>
            </w:r>
            <w:proofErr w:type="spellEnd"/>
            <w:r w:rsidRPr="00AF2D8C">
              <w:rPr>
                <w:rFonts w:ascii="Arial" w:hAnsi="Arial" w:cs="Arial"/>
                <w:sz w:val="20"/>
                <w:szCs w:val="20"/>
              </w:rPr>
              <w:t xml:space="preserve">. </w:t>
            </w:r>
            <w:proofErr w:type="spellStart"/>
            <w:r w:rsidRPr="00AF2D8C">
              <w:rPr>
                <w:rFonts w:ascii="Arial" w:hAnsi="Arial" w:cs="Arial"/>
                <w:sz w:val="20"/>
                <w:szCs w:val="20"/>
              </w:rPr>
              <w:t>sc</w:t>
            </w:r>
            <w:proofErr w:type="spellEnd"/>
            <w:r w:rsidRPr="00AF2D8C">
              <w:rPr>
                <w:rFonts w:ascii="Arial" w:hAnsi="Arial" w:cs="Arial"/>
                <w:sz w:val="20"/>
                <w:szCs w:val="20"/>
              </w:rPr>
              <w:t>. Roberto Ercegovac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4</w:t>
            </w:r>
          </w:p>
        </w:tc>
      </w:tr>
      <w:tr w:rsidR="00AD0322" w:rsidRPr="00AF2D8C" w:rsidTr="00052A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AD0322" w:rsidRPr="00AF2D8C" w:rsidRDefault="00AD0322" w:rsidP="00052A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S</w:t>
            </w:r>
          </w:p>
        </w:tc>
        <w:tc>
          <w:tcPr>
            <w:tcW w:w="712" w:type="dxa"/>
            <w:tcBorders>
              <w:bottom w:val="single" w:sz="12" w:space="0" w:color="auto"/>
              <w:right w:val="single" w:sz="12"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V</w:t>
            </w:r>
          </w:p>
        </w:tc>
        <w:tc>
          <w:tcPr>
            <w:tcW w:w="618" w:type="dxa"/>
            <w:tcBorders>
              <w:bottom w:val="single" w:sz="12" w:space="0" w:color="auto"/>
              <w:right w:val="single" w:sz="12"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T</w:t>
            </w:r>
          </w:p>
        </w:tc>
      </w:tr>
      <w:tr w:rsidR="00AD0322" w:rsidRPr="00AF2D8C" w:rsidTr="00052A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D0322" w:rsidRPr="00AF2D8C" w:rsidRDefault="00AD0322" w:rsidP="00052A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AD0322" w:rsidRPr="00AF2D8C" w:rsidRDefault="00AD0322" w:rsidP="00052A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D0322" w:rsidRPr="00AF2D8C" w:rsidRDefault="00AD0322" w:rsidP="00052A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AD0322" w:rsidRPr="00AF2D8C" w:rsidRDefault="00AD0322" w:rsidP="00052A28">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15</w:t>
            </w:r>
          </w:p>
        </w:tc>
        <w:tc>
          <w:tcPr>
            <w:tcW w:w="618" w:type="dxa"/>
            <w:tcBorders>
              <w:bottom w:val="single" w:sz="12" w:space="0" w:color="auto"/>
              <w:right w:val="single" w:sz="12" w:space="0" w:color="auto"/>
            </w:tcBorders>
            <w:vAlign w:val="center"/>
          </w:tcPr>
          <w:p w:rsidR="00AD0322" w:rsidRPr="00AF2D8C" w:rsidRDefault="00AD0322" w:rsidP="00052A28">
            <w:pPr>
              <w:spacing w:after="0" w:line="240" w:lineRule="auto"/>
              <w:rPr>
                <w:rFonts w:ascii="Arial" w:hAnsi="Arial" w:cs="Arial"/>
                <w:sz w:val="20"/>
                <w:szCs w:val="20"/>
              </w:rPr>
            </w:pPr>
          </w:p>
        </w:tc>
      </w:tr>
      <w:tr w:rsidR="00AD0322" w:rsidRPr="00AF2D8C"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AD0322" w:rsidRPr="00AF2D8C" w:rsidRDefault="006A6571" w:rsidP="00052A28">
            <w:pPr>
              <w:spacing w:after="0" w:line="240" w:lineRule="auto"/>
              <w:rPr>
                <w:rFonts w:ascii="Arial" w:hAnsi="Arial" w:cs="Arial"/>
                <w:sz w:val="20"/>
                <w:szCs w:val="20"/>
              </w:rPr>
            </w:pPr>
            <w:r>
              <w:rPr>
                <w:rFonts w:ascii="Arial" w:hAnsi="Arial" w:cs="Arial"/>
                <w:sz w:val="20"/>
                <w:szCs w:val="20"/>
              </w:rPr>
              <w:t>15%</w:t>
            </w:r>
          </w:p>
        </w:tc>
      </w:tr>
      <w:tr w:rsidR="00AD0322" w:rsidRPr="00AF2D8C" w:rsidTr="00052A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D0322" w:rsidRPr="00AF2D8C" w:rsidRDefault="00AD0322" w:rsidP="00052A28">
            <w:pPr>
              <w:tabs>
                <w:tab w:val="left" w:pos="2820"/>
              </w:tabs>
              <w:spacing w:after="0"/>
              <w:jc w:val="center"/>
              <w:rPr>
                <w:rFonts w:ascii="Arial" w:hAnsi="Arial" w:cs="Arial"/>
                <w:b/>
                <w:sz w:val="20"/>
                <w:szCs w:val="20"/>
              </w:rPr>
            </w:pPr>
            <w:r w:rsidRPr="00AF2D8C">
              <w:rPr>
                <w:rFonts w:ascii="Arial" w:hAnsi="Arial" w:cs="Arial"/>
                <w:b/>
                <w:sz w:val="20"/>
                <w:szCs w:val="20"/>
              </w:rPr>
              <w:t>OPIS PREDMETA</w:t>
            </w:r>
          </w:p>
        </w:tc>
      </w:tr>
      <w:tr w:rsidR="00AD0322" w:rsidRPr="00AF2D8C" w:rsidTr="00052A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D0322" w:rsidRPr="00AF2D8C" w:rsidRDefault="00AD0322" w:rsidP="00052A28">
            <w:pPr>
              <w:tabs>
                <w:tab w:val="left" w:pos="2820"/>
              </w:tabs>
              <w:spacing w:after="0" w:line="240" w:lineRule="auto"/>
              <w:rPr>
                <w:rFonts w:ascii="Arial" w:hAnsi="Arial" w:cs="Arial"/>
                <w:sz w:val="20"/>
                <w:szCs w:val="20"/>
              </w:rPr>
            </w:pPr>
            <w:r w:rsidRPr="00AF2D8C">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AD0322" w:rsidRPr="00AF2D8C" w:rsidRDefault="00AD0322" w:rsidP="00052A28">
            <w:pPr>
              <w:tabs>
                <w:tab w:val="left" w:pos="2820"/>
              </w:tabs>
              <w:spacing w:after="0" w:line="240" w:lineRule="auto"/>
              <w:rPr>
                <w:rFonts w:ascii="Arial" w:hAnsi="Arial" w:cs="Arial"/>
                <w:sz w:val="20"/>
                <w:szCs w:val="20"/>
              </w:rPr>
            </w:pPr>
            <w:r w:rsidRPr="00AF2D8C">
              <w:rPr>
                <w:rFonts w:ascii="Arial" w:hAnsi="Arial" w:cs="Arial"/>
                <w:sz w:val="20"/>
                <w:szCs w:val="20"/>
              </w:rPr>
              <w:t>Osposobiti studente za identifikaciju značaja i značajki bankovnog posredništva, analiziranje sastava bankovne bilance te klasifikaciju i prezentaciju bankovnih poslova.</w:t>
            </w:r>
          </w:p>
        </w:tc>
      </w:tr>
      <w:tr w:rsidR="00AD0322" w:rsidRPr="00AF2D8C" w:rsidTr="00052A28">
        <w:tc>
          <w:tcPr>
            <w:tcW w:w="1912" w:type="dxa"/>
            <w:gridSpan w:val="2"/>
            <w:tcBorders>
              <w:left w:val="single" w:sz="12" w:space="0" w:color="auto"/>
            </w:tcBorders>
            <w:shd w:val="clear" w:color="auto" w:fill="CCFFFF"/>
            <w:tcMar>
              <w:left w:w="57" w:type="dxa"/>
              <w:right w:w="57" w:type="dxa"/>
            </w:tcMar>
            <w:vAlign w:val="center"/>
          </w:tcPr>
          <w:p w:rsidR="00AD0322" w:rsidRPr="00AF2D8C" w:rsidRDefault="00AD0322" w:rsidP="00052A28">
            <w:pPr>
              <w:tabs>
                <w:tab w:val="left" w:pos="2820"/>
              </w:tabs>
              <w:spacing w:after="0" w:line="240" w:lineRule="auto"/>
              <w:rPr>
                <w:rFonts w:ascii="Arial" w:hAnsi="Arial" w:cs="Arial"/>
                <w:sz w:val="20"/>
                <w:szCs w:val="20"/>
              </w:rPr>
            </w:pPr>
            <w:r w:rsidRPr="00AF2D8C">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AD0322" w:rsidRPr="00AF2D8C" w:rsidRDefault="00AD0322" w:rsidP="00052A28">
            <w:pPr>
              <w:tabs>
                <w:tab w:val="left" w:pos="2820"/>
              </w:tabs>
              <w:spacing w:after="0" w:line="240" w:lineRule="auto"/>
              <w:rPr>
                <w:rFonts w:ascii="Arial" w:hAnsi="Arial" w:cs="Arial"/>
                <w:b/>
                <w:sz w:val="20"/>
                <w:szCs w:val="20"/>
              </w:rPr>
            </w:pPr>
            <w:r w:rsidRPr="00AF2D8C">
              <w:rPr>
                <w:rFonts w:ascii="Arial" w:hAnsi="Arial" w:cs="Arial"/>
                <w:sz w:val="20"/>
                <w:szCs w:val="20"/>
              </w:rPr>
              <w:t>Preduvjeti za upis kolegija propisani su Statutom Ekonomskog fakulteta te Pravilnikom o studiju i studiranju.</w:t>
            </w:r>
          </w:p>
        </w:tc>
      </w:tr>
      <w:tr w:rsidR="00AD0322" w:rsidRPr="00AF2D8C" w:rsidTr="00052A28">
        <w:tc>
          <w:tcPr>
            <w:tcW w:w="1912" w:type="dxa"/>
            <w:gridSpan w:val="2"/>
            <w:tcBorders>
              <w:left w:val="single" w:sz="12" w:space="0" w:color="auto"/>
            </w:tcBorders>
            <w:shd w:val="clear" w:color="auto" w:fill="CCFFFF"/>
            <w:tcMar>
              <w:left w:w="57" w:type="dxa"/>
              <w:right w:w="57" w:type="dxa"/>
            </w:tcMar>
            <w:vAlign w:val="center"/>
          </w:tcPr>
          <w:p w:rsidR="00AD0322" w:rsidRPr="00AF2D8C" w:rsidRDefault="00AD0322" w:rsidP="00052A28">
            <w:pPr>
              <w:tabs>
                <w:tab w:val="left" w:pos="2820"/>
              </w:tabs>
              <w:spacing w:after="0" w:line="240" w:lineRule="auto"/>
              <w:rPr>
                <w:rFonts w:ascii="Arial" w:hAnsi="Arial" w:cs="Arial"/>
                <w:sz w:val="20"/>
                <w:szCs w:val="20"/>
              </w:rPr>
            </w:pPr>
            <w:r w:rsidRPr="00AF2D8C">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AD0322" w:rsidRPr="00AF2D8C" w:rsidRDefault="00AD0322" w:rsidP="00052A28">
            <w:pPr>
              <w:tabs>
                <w:tab w:val="left" w:pos="2820"/>
              </w:tabs>
              <w:spacing w:after="0" w:line="240" w:lineRule="auto"/>
              <w:rPr>
                <w:rFonts w:ascii="Arial" w:hAnsi="Arial" w:cs="Arial"/>
                <w:sz w:val="20"/>
                <w:szCs w:val="20"/>
              </w:rPr>
            </w:pPr>
            <w:r w:rsidRPr="00AF2D8C">
              <w:rPr>
                <w:rFonts w:ascii="Arial" w:hAnsi="Arial" w:cs="Arial"/>
                <w:sz w:val="20"/>
                <w:szCs w:val="20"/>
              </w:rPr>
              <w:t>Ishod učenja predmeta:</w:t>
            </w:r>
          </w:p>
          <w:p w:rsidR="00AD0322" w:rsidRPr="00AF2D8C" w:rsidRDefault="00AD0322" w:rsidP="00052A28">
            <w:pPr>
              <w:tabs>
                <w:tab w:val="left" w:pos="2820"/>
              </w:tabs>
              <w:spacing w:after="0" w:line="240" w:lineRule="auto"/>
              <w:rPr>
                <w:rFonts w:ascii="Arial" w:hAnsi="Arial" w:cs="Arial"/>
                <w:sz w:val="20"/>
                <w:szCs w:val="20"/>
              </w:rPr>
            </w:pPr>
            <w:r w:rsidRPr="00AF2D8C">
              <w:rPr>
                <w:rFonts w:ascii="Arial" w:hAnsi="Arial" w:cs="Arial"/>
                <w:sz w:val="20"/>
                <w:szCs w:val="20"/>
              </w:rPr>
              <w:t>Prezentirati vrste i obilježja bankovnih poslova te komentirati ulogu banaka u gospodarskom sustavu.</w:t>
            </w:r>
          </w:p>
          <w:p w:rsidR="00AD0322" w:rsidRPr="00AF2D8C" w:rsidRDefault="00AD0322" w:rsidP="00052A28">
            <w:pPr>
              <w:tabs>
                <w:tab w:val="left" w:pos="2820"/>
              </w:tabs>
              <w:spacing w:after="0" w:line="240" w:lineRule="auto"/>
              <w:rPr>
                <w:rFonts w:ascii="Arial" w:hAnsi="Arial" w:cs="Arial"/>
                <w:sz w:val="20"/>
                <w:szCs w:val="20"/>
              </w:rPr>
            </w:pPr>
          </w:p>
          <w:p w:rsidR="00AD0322" w:rsidRPr="00AF2D8C" w:rsidRDefault="00AD0322" w:rsidP="00052A28">
            <w:pPr>
              <w:tabs>
                <w:tab w:val="left" w:pos="2820"/>
              </w:tabs>
              <w:spacing w:after="0" w:line="240" w:lineRule="auto"/>
              <w:rPr>
                <w:rFonts w:ascii="Arial" w:hAnsi="Arial" w:cs="Arial"/>
                <w:sz w:val="20"/>
                <w:szCs w:val="20"/>
              </w:rPr>
            </w:pPr>
            <w:r w:rsidRPr="00AF2D8C">
              <w:rPr>
                <w:rFonts w:ascii="Arial" w:hAnsi="Arial" w:cs="Arial"/>
                <w:sz w:val="20"/>
                <w:szCs w:val="20"/>
              </w:rPr>
              <w:t>Pojedinačni ishodi učenja:</w:t>
            </w:r>
          </w:p>
          <w:p w:rsidR="00AD0322" w:rsidRPr="006A6571" w:rsidRDefault="000C6C31" w:rsidP="00AD0322">
            <w:pPr>
              <w:numPr>
                <w:ilvl w:val="0"/>
                <w:numId w:val="5"/>
              </w:numPr>
              <w:tabs>
                <w:tab w:val="left" w:pos="2820"/>
              </w:tabs>
              <w:spacing w:after="0" w:line="240" w:lineRule="auto"/>
              <w:rPr>
                <w:rFonts w:ascii="Arial" w:hAnsi="Arial" w:cs="Arial"/>
                <w:sz w:val="20"/>
                <w:szCs w:val="20"/>
              </w:rPr>
            </w:pPr>
            <w:r w:rsidRPr="006A6571">
              <w:rPr>
                <w:rFonts w:ascii="Arial" w:eastAsia="Times New Roman" w:hAnsi="Arial" w:cs="Arial"/>
                <w:sz w:val="20"/>
                <w:szCs w:val="20"/>
                <w:lang w:eastAsia="hr-HR"/>
              </w:rPr>
              <w:t>Identificirati temeljna polazišta bankovnog posredništva.</w:t>
            </w:r>
          </w:p>
          <w:p w:rsidR="000C6C31" w:rsidRPr="006A6571" w:rsidRDefault="000C6C31" w:rsidP="00AD0322">
            <w:pPr>
              <w:numPr>
                <w:ilvl w:val="0"/>
                <w:numId w:val="5"/>
              </w:numPr>
              <w:tabs>
                <w:tab w:val="left" w:pos="2820"/>
              </w:tabs>
              <w:spacing w:after="0" w:line="240" w:lineRule="auto"/>
              <w:rPr>
                <w:rFonts w:ascii="Arial" w:hAnsi="Arial" w:cs="Arial"/>
                <w:sz w:val="20"/>
                <w:szCs w:val="20"/>
              </w:rPr>
            </w:pPr>
            <w:r w:rsidRPr="006A6571">
              <w:rPr>
                <w:rFonts w:ascii="Arial" w:eastAsia="Times New Roman" w:hAnsi="Arial" w:cs="Arial"/>
                <w:sz w:val="20"/>
                <w:szCs w:val="20"/>
                <w:lang w:eastAsia="hr-HR"/>
              </w:rPr>
              <w:t>Ustanoviti sadržaj djelovanja središnje banke.</w:t>
            </w:r>
          </w:p>
          <w:p w:rsidR="000C6C31" w:rsidRPr="006A6571" w:rsidRDefault="000C6C31" w:rsidP="00AD0322">
            <w:pPr>
              <w:numPr>
                <w:ilvl w:val="0"/>
                <w:numId w:val="5"/>
              </w:numPr>
              <w:tabs>
                <w:tab w:val="left" w:pos="2820"/>
              </w:tabs>
              <w:spacing w:after="0" w:line="240" w:lineRule="auto"/>
              <w:rPr>
                <w:rFonts w:ascii="Arial" w:hAnsi="Arial" w:cs="Arial"/>
                <w:sz w:val="20"/>
                <w:szCs w:val="20"/>
              </w:rPr>
            </w:pPr>
            <w:r w:rsidRPr="006A6571">
              <w:rPr>
                <w:rFonts w:ascii="Arial" w:eastAsia="Times New Roman" w:hAnsi="Arial" w:cs="Arial"/>
                <w:sz w:val="20"/>
                <w:szCs w:val="20"/>
                <w:lang w:eastAsia="hr-HR"/>
              </w:rPr>
              <w:t>Prezentirati vrste i obilježja bankovnih proizvoda iz domene pasivnih poslova.</w:t>
            </w:r>
          </w:p>
          <w:p w:rsidR="000C6C31" w:rsidRPr="006A6571" w:rsidRDefault="000C6C31" w:rsidP="00AD0322">
            <w:pPr>
              <w:numPr>
                <w:ilvl w:val="0"/>
                <w:numId w:val="5"/>
              </w:numPr>
              <w:tabs>
                <w:tab w:val="left" w:pos="2820"/>
              </w:tabs>
              <w:spacing w:after="0" w:line="240" w:lineRule="auto"/>
              <w:rPr>
                <w:rFonts w:ascii="Arial" w:hAnsi="Arial" w:cs="Arial"/>
                <w:sz w:val="20"/>
                <w:szCs w:val="20"/>
              </w:rPr>
            </w:pPr>
            <w:r w:rsidRPr="006A6571">
              <w:rPr>
                <w:rFonts w:ascii="Arial" w:eastAsia="Times New Roman" w:hAnsi="Arial" w:cs="Arial"/>
                <w:sz w:val="20"/>
                <w:szCs w:val="20"/>
                <w:lang w:eastAsia="hr-HR"/>
              </w:rPr>
              <w:t>Prezentirati vrste i obilježja bankovnih proizvoda iz domene aktivnih poslova.</w:t>
            </w:r>
          </w:p>
          <w:p w:rsidR="00AD0322" w:rsidRPr="000C6C31" w:rsidRDefault="000C6C31" w:rsidP="00AD0322">
            <w:pPr>
              <w:numPr>
                <w:ilvl w:val="0"/>
                <w:numId w:val="5"/>
              </w:numPr>
              <w:tabs>
                <w:tab w:val="left" w:pos="2820"/>
              </w:tabs>
              <w:spacing w:after="0" w:line="240" w:lineRule="auto"/>
              <w:rPr>
                <w:rFonts w:ascii="Arial" w:hAnsi="Arial" w:cs="Arial"/>
                <w:color w:val="FF0000"/>
                <w:sz w:val="20"/>
                <w:szCs w:val="20"/>
              </w:rPr>
            </w:pPr>
            <w:bookmarkStart w:id="0" w:name="_GoBack"/>
            <w:bookmarkEnd w:id="0"/>
            <w:r w:rsidRPr="006A6571">
              <w:rPr>
                <w:rFonts w:ascii="Arial" w:eastAsia="Times New Roman" w:hAnsi="Arial" w:cs="Arial"/>
                <w:sz w:val="20"/>
                <w:szCs w:val="20"/>
                <w:lang w:eastAsia="hr-HR"/>
              </w:rPr>
              <w:t>Ustanoviti obilježja ostalih bankovnih poslova.</w:t>
            </w:r>
          </w:p>
        </w:tc>
      </w:tr>
      <w:tr w:rsidR="00AD0322" w:rsidRPr="00AF2D8C" w:rsidTr="00052A28">
        <w:tc>
          <w:tcPr>
            <w:tcW w:w="1912" w:type="dxa"/>
            <w:gridSpan w:val="2"/>
            <w:tcBorders>
              <w:left w:val="single" w:sz="12" w:space="0" w:color="auto"/>
            </w:tcBorders>
            <w:shd w:val="clear" w:color="auto" w:fill="CCFFFF"/>
            <w:tcMar>
              <w:left w:w="57" w:type="dxa"/>
              <w:right w:w="57" w:type="dxa"/>
            </w:tcMar>
            <w:vAlign w:val="center"/>
          </w:tcPr>
          <w:p w:rsidR="00AD0322" w:rsidRPr="00AF2D8C" w:rsidRDefault="00AD0322" w:rsidP="00052A28">
            <w:pPr>
              <w:tabs>
                <w:tab w:val="left" w:pos="2820"/>
              </w:tabs>
              <w:spacing w:after="0" w:line="240" w:lineRule="auto"/>
              <w:rPr>
                <w:rFonts w:ascii="Arial" w:hAnsi="Arial" w:cs="Arial"/>
                <w:sz w:val="20"/>
                <w:szCs w:val="20"/>
              </w:rPr>
            </w:pPr>
            <w:r w:rsidRPr="00AF2D8C">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2946"/>
              <w:gridCol w:w="472"/>
              <w:gridCol w:w="3009"/>
              <w:gridCol w:w="471"/>
            </w:tblGrid>
            <w:tr w:rsidR="00AD0322" w:rsidRPr="00AF2D8C" w:rsidTr="00052A28">
              <w:tc>
                <w:tcPr>
                  <w:tcW w:w="422" w:type="dxa"/>
                  <w:vMerge w:val="restart"/>
                  <w:tcBorders>
                    <w:top w:val="single" w:sz="18" w:space="0" w:color="auto"/>
                    <w:left w:val="single" w:sz="18" w:space="0" w:color="auto"/>
                    <w:right w:val="single" w:sz="18" w:space="0" w:color="auto"/>
                  </w:tcBorders>
                  <w:textDirection w:val="btLr"/>
                  <w:vAlign w:val="center"/>
                </w:tcPr>
                <w:p w:rsidR="00AD0322" w:rsidRPr="00AF2D8C" w:rsidRDefault="00AD0322" w:rsidP="00052A28">
                  <w:pPr>
                    <w:spacing w:after="0" w:line="240" w:lineRule="auto"/>
                    <w:ind w:left="113" w:right="113"/>
                    <w:jc w:val="center"/>
                    <w:rPr>
                      <w:rFonts w:ascii="Arial" w:hAnsi="Arial" w:cs="Arial"/>
                      <w:sz w:val="20"/>
                      <w:szCs w:val="20"/>
                    </w:rPr>
                  </w:pPr>
                  <w:r w:rsidRPr="00AF2D8C">
                    <w:rPr>
                      <w:rFonts w:ascii="Arial" w:hAnsi="Arial" w:cs="Arial"/>
                      <w:sz w:val="20"/>
                      <w:szCs w:val="20"/>
                    </w:rPr>
                    <w:t>Tjedan</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Vježbe</w:t>
                  </w:r>
                </w:p>
              </w:tc>
            </w:tr>
            <w:tr w:rsidR="00AD0322" w:rsidRPr="00AF2D8C" w:rsidTr="00052A28">
              <w:trPr>
                <w:cantSplit/>
                <w:trHeight w:val="699"/>
              </w:trPr>
              <w:tc>
                <w:tcPr>
                  <w:tcW w:w="422" w:type="dxa"/>
                  <w:vMerge/>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p>
              </w:tc>
              <w:tc>
                <w:tcPr>
                  <w:tcW w:w="2507" w:type="dxa"/>
                  <w:tcBorders>
                    <w:lef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Tema</w:t>
                  </w:r>
                </w:p>
              </w:tc>
              <w:tc>
                <w:tcPr>
                  <w:tcW w:w="402" w:type="dxa"/>
                  <w:tcBorders>
                    <w:right w:val="single" w:sz="18" w:space="0" w:color="auto"/>
                  </w:tcBorders>
                  <w:vAlign w:val="center"/>
                </w:tcPr>
                <w:p w:rsidR="00AD0322" w:rsidRPr="00AF2D8C" w:rsidRDefault="00AD0322" w:rsidP="00052A28">
                  <w:pPr>
                    <w:spacing w:after="0" w:line="240" w:lineRule="auto"/>
                    <w:ind w:left="-108" w:right="-108"/>
                    <w:jc w:val="center"/>
                    <w:rPr>
                      <w:rFonts w:ascii="Arial" w:hAnsi="Arial" w:cs="Arial"/>
                      <w:sz w:val="20"/>
                      <w:szCs w:val="20"/>
                    </w:rPr>
                  </w:pPr>
                  <w:r w:rsidRPr="00AF2D8C">
                    <w:rPr>
                      <w:rFonts w:ascii="Arial" w:hAnsi="Arial" w:cs="Arial"/>
                      <w:sz w:val="20"/>
                      <w:szCs w:val="20"/>
                    </w:rPr>
                    <w:t xml:space="preserve">Sati </w:t>
                  </w:r>
                </w:p>
              </w:tc>
              <w:tc>
                <w:tcPr>
                  <w:tcW w:w="2561" w:type="dxa"/>
                  <w:tcBorders>
                    <w:lef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Tema</w:t>
                  </w:r>
                </w:p>
              </w:tc>
              <w:tc>
                <w:tcPr>
                  <w:tcW w:w="401" w:type="dxa"/>
                  <w:tcBorders>
                    <w:right w:val="single" w:sz="18" w:space="0" w:color="auto"/>
                  </w:tcBorders>
                  <w:vAlign w:val="center"/>
                </w:tcPr>
                <w:p w:rsidR="00AD0322" w:rsidRPr="00AF2D8C" w:rsidRDefault="00AD0322" w:rsidP="00052A28">
                  <w:pPr>
                    <w:spacing w:after="0" w:line="240" w:lineRule="auto"/>
                    <w:ind w:left="-108" w:right="-69"/>
                    <w:jc w:val="center"/>
                    <w:rPr>
                      <w:rFonts w:ascii="Arial" w:hAnsi="Arial" w:cs="Arial"/>
                      <w:sz w:val="20"/>
                      <w:szCs w:val="20"/>
                    </w:rPr>
                  </w:pPr>
                  <w:r w:rsidRPr="00AF2D8C">
                    <w:rPr>
                      <w:rFonts w:ascii="Arial" w:hAnsi="Arial" w:cs="Arial"/>
                      <w:sz w:val="20"/>
                      <w:szCs w:val="20"/>
                    </w:rPr>
                    <w:t xml:space="preserve">Sati </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Bankarstvo: novčana priroda i financijsko posredništvo.</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Bankarstvo - pojam i značenje. Bilanca banke.</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Banke nasuprot asimetrijama informacija.</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Banke u funkciji upravljanja rizicima.</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3</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Središnje banke: položaj i značenje u bankovnom sustavu.</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Hrvatska narodna banka: položaj i ustrojstvo. Funkcije Hrvatske narodne banke.</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4</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Glavne funkcije središnje banke (izdavanje novčanica, financijski servis države, devizne operacije, nadzor bankovnog sustava).</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 xml:space="preserve">Europski sustav središnjih banaka. Monetarni suverenitet. Nadnacionalna </w:t>
                  </w:r>
                  <w:proofErr w:type="spellStart"/>
                  <w:r w:rsidRPr="00AF2D8C">
                    <w:rPr>
                      <w:rFonts w:ascii="Arial" w:hAnsi="Arial" w:cs="Arial"/>
                      <w:sz w:val="20"/>
                      <w:szCs w:val="20"/>
                    </w:rPr>
                    <w:t>prudencijalna</w:t>
                  </w:r>
                  <w:proofErr w:type="spellEnd"/>
                  <w:r w:rsidRPr="00AF2D8C">
                    <w:rPr>
                      <w:rFonts w:ascii="Arial" w:hAnsi="Arial" w:cs="Arial"/>
                      <w:sz w:val="20"/>
                      <w:szCs w:val="20"/>
                    </w:rPr>
                    <w:t xml:space="preserve"> regulacija.</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5</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Banke drugog ranga: komercijalne i investicijske banke. Temeljne funkcije i poslovi.</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Hrvatski bankovni sustav – razvoj i značajke.</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6</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 xml:space="preserve">Kreditno zadrugarstvo i štedionice. </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 xml:space="preserve">Stambene štedionice u RH. </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7</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Suvremeno bankarsko poslovanje.</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Pozicioniranje banaka u financijskim sustavima.</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lastRenderedPageBreak/>
                    <w:t>8</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Upravljanje likvidnosti i profitabilnosti banke.</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Ključni pokazatelji uspješnosti poslovanja banaka.</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9</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Klasični i novi instrumenti mobilizacije štednje.</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Izvori financiranja banaka u RH.</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10</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Kratkoročni, srednjoročni i dugoročni krediti poduzećima i stanovništvu. Vrste, obilježja i uvjeti odobravanja.</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Analiza plasmana banaka u RH.</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11</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proofErr w:type="spellStart"/>
                  <w:r w:rsidRPr="00AF2D8C">
                    <w:rPr>
                      <w:rFonts w:ascii="Arial" w:hAnsi="Arial" w:cs="Arial"/>
                      <w:sz w:val="20"/>
                      <w:szCs w:val="20"/>
                    </w:rPr>
                    <w:t>Faktoring</w:t>
                  </w:r>
                  <w:proofErr w:type="spellEnd"/>
                  <w:r w:rsidRPr="00AF2D8C">
                    <w:rPr>
                      <w:rFonts w:ascii="Arial" w:hAnsi="Arial" w:cs="Arial"/>
                      <w:sz w:val="20"/>
                      <w:szCs w:val="20"/>
                    </w:rPr>
                    <w:t xml:space="preserve">; </w:t>
                  </w:r>
                  <w:proofErr w:type="spellStart"/>
                  <w:r w:rsidRPr="00AF2D8C">
                    <w:rPr>
                      <w:rFonts w:ascii="Arial" w:hAnsi="Arial" w:cs="Arial"/>
                      <w:sz w:val="20"/>
                      <w:szCs w:val="20"/>
                    </w:rPr>
                    <w:t>Forfaiting</w:t>
                  </w:r>
                  <w:proofErr w:type="spellEnd"/>
                  <w:r w:rsidRPr="00AF2D8C">
                    <w:rPr>
                      <w:rFonts w:ascii="Arial" w:hAnsi="Arial" w:cs="Arial"/>
                      <w:sz w:val="20"/>
                      <w:szCs w:val="20"/>
                    </w:rPr>
                    <w:t xml:space="preserve">; </w:t>
                  </w:r>
                  <w:proofErr w:type="spellStart"/>
                  <w:r w:rsidRPr="00AF2D8C">
                    <w:rPr>
                      <w:rFonts w:ascii="Arial" w:hAnsi="Arial" w:cs="Arial"/>
                      <w:sz w:val="20"/>
                      <w:szCs w:val="20"/>
                    </w:rPr>
                    <w:t>Leasing</w:t>
                  </w:r>
                  <w:proofErr w:type="spellEnd"/>
                  <w:r w:rsidRPr="00AF2D8C">
                    <w:rPr>
                      <w:rFonts w:ascii="Arial" w:hAnsi="Arial" w:cs="Arial"/>
                      <w:sz w:val="20"/>
                      <w:szCs w:val="20"/>
                    </w:rPr>
                    <w:t>.</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Financiranje namjena od javnog interesa.</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12</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Banke u domaćem platnom prometu.</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Instrumenti domaćeg platnog prometa.</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13</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Banke u međunarodnom platnom prometu.</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Instrumenti međunarodnog platnog prometa.</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14</w:t>
                  </w:r>
                </w:p>
              </w:tc>
              <w:tc>
                <w:tcPr>
                  <w:tcW w:w="2507"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Ostale usluge banaka: bankarske garancije, kupoprodaja deviza, brokerski poslovi, poslovi skrbništva.</w:t>
                  </w:r>
                </w:p>
              </w:tc>
              <w:tc>
                <w:tcPr>
                  <w:tcW w:w="402"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Primjeri poslovanja u RH.</w:t>
                  </w:r>
                </w:p>
              </w:tc>
              <w:tc>
                <w:tcPr>
                  <w:tcW w:w="401" w:type="dxa"/>
                  <w:tcBorders>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r w:rsidR="00AD0322" w:rsidRPr="00AF2D8C" w:rsidTr="00052A28">
              <w:trPr>
                <w:cantSplit/>
              </w:trPr>
              <w:tc>
                <w:tcPr>
                  <w:tcW w:w="422" w:type="dxa"/>
                  <w:tcBorders>
                    <w:left w:val="single" w:sz="18" w:space="0" w:color="auto"/>
                    <w:bottom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15</w:t>
                  </w:r>
                </w:p>
              </w:tc>
              <w:tc>
                <w:tcPr>
                  <w:tcW w:w="2507" w:type="dxa"/>
                  <w:tcBorders>
                    <w:left w:val="single" w:sz="18" w:space="0" w:color="auto"/>
                    <w:bottom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Stabilnost bankarskog sektora, odgovornost banaka, regulatora i klijenata.</w:t>
                  </w:r>
                </w:p>
              </w:tc>
              <w:tc>
                <w:tcPr>
                  <w:tcW w:w="402" w:type="dxa"/>
                  <w:tcBorders>
                    <w:bottom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bottom w:val="single" w:sz="18" w:space="0" w:color="auto"/>
                  </w:tcBorders>
                  <w:vAlign w:val="center"/>
                </w:tcPr>
                <w:p w:rsidR="00AD0322" w:rsidRPr="00AF2D8C" w:rsidRDefault="00AD0322" w:rsidP="00052A28">
                  <w:pPr>
                    <w:spacing w:after="0" w:line="240" w:lineRule="auto"/>
                    <w:rPr>
                      <w:rFonts w:ascii="Arial" w:hAnsi="Arial" w:cs="Arial"/>
                      <w:sz w:val="20"/>
                      <w:szCs w:val="20"/>
                    </w:rPr>
                  </w:pPr>
                  <w:r w:rsidRPr="00AF2D8C">
                    <w:rPr>
                      <w:rFonts w:ascii="Arial" w:hAnsi="Arial" w:cs="Arial"/>
                      <w:sz w:val="20"/>
                      <w:szCs w:val="20"/>
                    </w:rPr>
                    <w:t>Bankarske krize: uzroci i posljedice. Slučajevi propadanja banaka.</w:t>
                  </w:r>
                </w:p>
              </w:tc>
              <w:tc>
                <w:tcPr>
                  <w:tcW w:w="401" w:type="dxa"/>
                  <w:tcBorders>
                    <w:bottom w:val="single" w:sz="18" w:space="0" w:color="auto"/>
                    <w:right w:val="single" w:sz="18" w:space="0" w:color="auto"/>
                  </w:tcBorders>
                  <w:vAlign w:val="center"/>
                </w:tcPr>
                <w:p w:rsidR="00AD0322" w:rsidRPr="00AF2D8C" w:rsidRDefault="00AD0322" w:rsidP="00052A28">
                  <w:pPr>
                    <w:spacing w:after="0" w:line="240" w:lineRule="auto"/>
                    <w:jc w:val="center"/>
                    <w:rPr>
                      <w:rFonts w:ascii="Arial" w:hAnsi="Arial" w:cs="Arial"/>
                      <w:sz w:val="20"/>
                      <w:szCs w:val="20"/>
                    </w:rPr>
                  </w:pPr>
                  <w:r w:rsidRPr="00AF2D8C">
                    <w:rPr>
                      <w:rFonts w:ascii="Arial" w:hAnsi="Arial" w:cs="Arial"/>
                      <w:sz w:val="20"/>
                      <w:szCs w:val="20"/>
                    </w:rPr>
                    <w:t>1</w:t>
                  </w:r>
                </w:p>
              </w:tc>
            </w:tr>
          </w:tbl>
          <w:p w:rsidR="00AD0322" w:rsidRPr="00AF2D8C" w:rsidRDefault="00AD0322" w:rsidP="00052A28">
            <w:pPr>
              <w:tabs>
                <w:tab w:val="left" w:pos="2820"/>
              </w:tabs>
              <w:spacing w:after="0"/>
              <w:rPr>
                <w:rFonts w:ascii="Arial" w:hAnsi="Arial" w:cs="Arial"/>
                <w:sz w:val="20"/>
                <w:szCs w:val="20"/>
              </w:rPr>
            </w:pPr>
          </w:p>
        </w:tc>
      </w:tr>
      <w:tr w:rsidR="00AD0322" w:rsidRPr="00AF2D8C" w:rsidTr="00052A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AD0322" w:rsidRPr="00AF2D8C" w:rsidRDefault="00AD0322" w:rsidP="00052A28">
            <w:pPr>
              <w:tabs>
                <w:tab w:val="left" w:pos="2820"/>
              </w:tabs>
              <w:spacing w:after="0" w:line="240" w:lineRule="auto"/>
              <w:rPr>
                <w:rFonts w:ascii="Arial" w:hAnsi="Arial" w:cs="Arial"/>
                <w:sz w:val="20"/>
                <w:szCs w:val="20"/>
              </w:rPr>
            </w:pPr>
            <w:r w:rsidRPr="00AF2D8C">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AD0322" w:rsidRPr="00AF2D8C" w:rsidRDefault="00AD0322" w:rsidP="00052A28">
            <w:pPr>
              <w:pStyle w:val="FieldText"/>
              <w:rPr>
                <w:rFonts w:ascii="Arial" w:hAnsi="Arial" w:cs="Arial"/>
                <w:sz w:val="20"/>
                <w:szCs w:val="20"/>
                <w:lang w:val="hr-HR"/>
              </w:rPr>
            </w:pPr>
            <w:r w:rsidRPr="00AF2D8C">
              <w:rPr>
                <w:rFonts w:ascii="Arial" w:eastAsia="MS Gothic" w:hAnsi="MS Gothic" w:cs="Arial"/>
                <w:b w:val="0"/>
                <w:sz w:val="20"/>
                <w:szCs w:val="20"/>
                <w:lang w:val="hr-HR"/>
              </w:rPr>
              <w:t>☐</w:t>
            </w:r>
            <w:r w:rsidRPr="00AF2D8C">
              <w:rPr>
                <w:rFonts w:ascii="Arial" w:hAnsi="Arial" w:cs="Arial"/>
                <w:b w:val="0"/>
                <w:sz w:val="20"/>
                <w:szCs w:val="20"/>
                <w:lang w:val="hr-HR"/>
              </w:rPr>
              <w:t xml:space="preserve"> </w:t>
            </w:r>
            <w:r w:rsidRPr="00AF2D8C">
              <w:rPr>
                <w:rFonts w:ascii="Arial" w:hAnsi="Arial" w:cs="Arial"/>
                <w:sz w:val="20"/>
                <w:szCs w:val="20"/>
                <w:lang w:val="hr-HR"/>
              </w:rPr>
              <w:t>predavanja</w:t>
            </w:r>
          </w:p>
          <w:p w:rsidR="00AD0322" w:rsidRPr="00AF2D8C" w:rsidRDefault="00AD0322" w:rsidP="00052A28">
            <w:pPr>
              <w:pStyle w:val="FieldText"/>
              <w:rPr>
                <w:rFonts w:ascii="Arial" w:hAnsi="Arial" w:cs="Arial"/>
                <w:b w:val="0"/>
                <w:sz w:val="20"/>
                <w:szCs w:val="20"/>
                <w:lang w:val="hr-HR"/>
              </w:rPr>
            </w:pPr>
            <w:r w:rsidRPr="00AF2D8C">
              <w:rPr>
                <w:rFonts w:ascii="Arial" w:eastAsia="MS Gothic" w:hAnsi="MS Gothic" w:cs="Arial"/>
                <w:b w:val="0"/>
                <w:sz w:val="20"/>
                <w:szCs w:val="20"/>
                <w:lang w:val="hr-HR"/>
              </w:rPr>
              <w:t>☐</w:t>
            </w:r>
            <w:r w:rsidRPr="00AF2D8C">
              <w:rPr>
                <w:rFonts w:ascii="Arial" w:hAnsi="Arial" w:cs="Arial"/>
                <w:b w:val="0"/>
                <w:sz w:val="20"/>
                <w:szCs w:val="20"/>
                <w:lang w:val="hr-HR"/>
              </w:rPr>
              <w:t xml:space="preserve"> </w:t>
            </w:r>
            <w:r w:rsidRPr="006A6571">
              <w:rPr>
                <w:rFonts w:ascii="Arial" w:hAnsi="Arial" w:cs="Arial"/>
                <w:sz w:val="20"/>
                <w:szCs w:val="20"/>
                <w:lang w:val="hr-HR"/>
              </w:rPr>
              <w:t>seminari i radionice</w:t>
            </w:r>
            <w:r w:rsidRPr="006A6571">
              <w:rPr>
                <w:rFonts w:ascii="Arial" w:hAnsi="Arial" w:cs="Arial"/>
                <w:b w:val="0"/>
                <w:sz w:val="20"/>
                <w:szCs w:val="20"/>
                <w:lang w:val="hr-HR"/>
              </w:rPr>
              <w:t xml:space="preserve">  </w:t>
            </w:r>
          </w:p>
          <w:p w:rsidR="00AD0322" w:rsidRPr="00AF2D8C" w:rsidRDefault="00AD0322" w:rsidP="00052A28">
            <w:pPr>
              <w:pStyle w:val="FieldText"/>
              <w:rPr>
                <w:rFonts w:ascii="Arial" w:hAnsi="Arial" w:cs="Arial"/>
                <w:sz w:val="20"/>
                <w:szCs w:val="20"/>
                <w:lang w:val="hr-HR"/>
              </w:rPr>
            </w:pPr>
            <w:r w:rsidRPr="00AF2D8C">
              <w:rPr>
                <w:rFonts w:ascii="Arial" w:eastAsia="MS Gothic" w:hAnsi="MS Gothic" w:cs="Arial"/>
                <w:b w:val="0"/>
                <w:sz w:val="20"/>
                <w:szCs w:val="20"/>
                <w:lang w:val="hr-HR"/>
              </w:rPr>
              <w:t>☐</w:t>
            </w:r>
            <w:r w:rsidRPr="00AF2D8C">
              <w:rPr>
                <w:rFonts w:ascii="Arial" w:hAnsi="Arial" w:cs="Arial"/>
                <w:b w:val="0"/>
                <w:sz w:val="20"/>
                <w:szCs w:val="20"/>
                <w:lang w:val="hr-HR"/>
              </w:rPr>
              <w:t xml:space="preserve"> </w:t>
            </w:r>
            <w:r w:rsidRPr="00AF2D8C">
              <w:rPr>
                <w:rFonts w:ascii="Arial" w:hAnsi="Arial" w:cs="Arial"/>
                <w:sz w:val="20"/>
                <w:szCs w:val="20"/>
                <w:lang w:val="hr-HR"/>
              </w:rPr>
              <w:t xml:space="preserve">vježbe  </w:t>
            </w:r>
          </w:p>
          <w:p w:rsidR="00AD0322" w:rsidRPr="00AF2D8C" w:rsidRDefault="00AD0322" w:rsidP="00052A28">
            <w:pPr>
              <w:pStyle w:val="FieldText"/>
              <w:rPr>
                <w:rFonts w:ascii="Arial" w:hAnsi="Arial" w:cs="Arial"/>
                <w:b w:val="0"/>
                <w:sz w:val="20"/>
                <w:szCs w:val="20"/>
                <w:lang w:val="hr-HR"/>
              </w:rPr>
            </w:pPr>
            <w:r w:rsidRPr="00AF2D8C">
              <w:rPr>
                <w:rFonts w:ascii="Arial" w:eastAsia="MS Gothic" w:hAnsi="MS Gothic" w:cs="Arial"/>
                <w:b w:val="0"/>
                <w:sz w:val="20"/>
                <w:szCs w:val="20"/>
                <w:lang w:val="hr-HR"/>
              </w:rPr>
              <w:t>☐</w:t>
            </w:r>
            <w:r w:rsidRPr="00AF2D8C">
              <w:rPr>
                <w:rFonts w:ascii="Arial" w:hAnsi="Arial" w:cs="Arial"/>
                <w:b w:val="0"/>
                <w:sz w:val="20"/>
                <w:szCs w:val="20"/>
                <w:lang w:val="hr-HR"/>
              </w:rPr>
              <w:t xml:space="preserve"> </w:t>
            </w:r>
            <w:r w:rsidRPr="00AF2D8C">
              <w:rPr>
                <w:rFonts w:ascii="Arial" w:hAnsi="Arial" w:cs="Arial"/>
                <w:b w:val="0"/>
                <w:i/>
                <w:sz w:val="20"/>
                <w:szCs w:val="20"/>
                <w:lang w:val="hr-HR"/>
              </w:rPr>
              <w:t>on line</w:t>
            </w:r>
            <w:r w:rsidRPr="00AF2D8C">
              <w:rPr>
                <w:rFonts w:ascii="Arial" w:hAnsi="Arial" w:cs="Arial"/>
                <w:b w:val="0"/>
                <w:sz w:val="20"/>
                <w:szCs w:val="20"/>
                <w:lang w:val="hr-HR"/>
              </w:rPr>
              <w:t xml:space="preserve"> u cijelosti</w:t>
            </w:r>
          </w:p>
          <w:p w:rsidR="00AD0322" w:rsidRPr="00AF2D8C" w:rsidRDefault="00AD0322" w:rsidP="00052A28">
            <w:pPr>
              <w:pStyle w:val="FieldText"/>
              <w:rPr>
                <w:rFonts w:ascii="Arial" w:hAnsi="Arial" w:cs="Arial"/>
                <w:b w:val="0"/>
                <w:sz w:val="20"/>
                <w:szCs w:val="20"/>
                <w:lang w:val="hr-HR"/>
              </w:rPr>
            </w:pPr>
            <w:r w:rsidRPr="00AF2D8C">
              <w:rPr>
                <w:rFonts w:ascii="Arial" w:eastAsia="MS Gothic" w:hAnsi="MS Gothic" w:cs="Arial"/>
                <w:b w:val="0"/>
                <w:sz w:val="20"/>
                <w:szCs w:val="20"/>
                <w:lang w:val="hr-HR"/>
              </w:rPr>
              <w:t>☐</w:t>
            </w:r>
            <w:r w:rsidRPr="00AF2D8C">
              <w:rPr>
                <w:rFonts w:ascii="Arial" w:hAnsi="Arial" w:cs="Arial"/>
                <w:b w:val="0"/>
                <w:sz w:val="20"/>
                <w:szCs w:val="20"/>
                <w:lang w:val="hr-HR"/>
              </w:rPr>
              <w:t xml:space="preserve"> mješovito e-učenje</w:t>
            </w:r>
          </w:p>
          <w:p w:rsidR="00AD0322" w:rsidRPr="00AF2D8C" w:rsidRDefault="00AD0322" w:rsidP="00052A28">
            <w:pPr>
              <w:tabs>
                <w:tab w:val="left" w:pos="2820"/>
              </w:tabs>
              <w:spacing w:after="0"/>
              <w:rPr>
                <w:rFonts w:ascii="Arial" w:hAnsi="Arial" w:cs="Arial"/>
                <w:sz w:val="20"/>
                <w:szCs w:val="20"/>
              </w:rPr>
            </w:pPr>
            <w:r w:rsidRPr="00AF2D8C">
              <w:rPr>
                <w:rFonts w:ascii="Arial" w:eastAsia="MS Gothic" w:hAnsi="MS Gothic" w:cs="Arial"/>
                <w:sz w:val="20"/>
                <w:szCs w:val="20"/>
              </w:rPr>
              <w:t>☐</w:t>
            </w:r>
            <w:r w:rsidRPr="00AF2D8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r w:rsidRPr="00AF2D8C">
              <w:rPr>
                <w:rFonts w:ascii="Arial" w:eastAsia="MS Gothic" w:hAnsi="MS Gothic" w:cs="Arial"/>
                <w:b w:val="0"/>
                <w:sz w:val="20"/>
                <w:szCs w:val="20"/>
                <w:lang w:val="hr-HR"/>
              </w:rPr>
              <w:t>☐</w:t>
            </w:r>
            <w:r w:rsidRPr="00AF2D8C">
              <w:rPr>
                <w:rFonts w:ascii="Arial" w:hAnsi="Arial" w:cs="Arial"/>
                <w:b w:val="0"/>
                <w:sz w:val="20"/>
                <w:szCs w:val="20"/>
                <w:lang w:val="hr-HR"/>
              </w:rPr>
              <w:t xml:space="preserve"> samostalni  zadaci  </w:t>
            </w:r>
          </w:p>
          <w:p w:rsidR="00AD0322" w:rsidRPr="00AF2D8C" w:rsidRDefault="00AD0322" w:rsidP="00052A28">
            <w:pPr>
              <w:pStyle w:val="FieldText"/>
              <w:rPr>
                <w:rFonts w:ascii="Arial" w:hAnsi="Arial" w:cs="Arial"/>
                <w:b w:val="0"/>
                <w:sz w:val="20"/>
                <w:szCs w:val="20"/>
                <w:lang w:val="hr-HR"/>
              </w:rPr>
            </w:pPr>
            <w:r w:rsidRPr="00AF2D8C">
              <w:rPr>
                <w:rFonts w:ascii="Arial" w:eastAsia="MS Gothic" w:hAnsi="MS Gothic" w:cs="Arial"/>
                <w:b w:val="0"/>
                <w:sz w:val="20"/>
                <w:szCs w:val="20"/>
                <w:lang w:val="hr-HR"/>
              </w:rPr>
              <w:t>☐</w:t>
            </w:r>
            <w:r w:rsidRPr="00AF2D8C">
              <w:rPr>
                <w:rFonts w:ascii="Arial" w:hAnsi="Arial" w:cs="Arial"/>
                <w:b w:val="0"/>
                <w:sz w:val="20"/>
                <w:szCs w:val="20"/>
                <w:lang w:val="hr-HR"/>
              </w:rPr>
              <w:t xml:space="preserve"> multimedija </w:t>
            </w:r>
          </w:p>
          <w:p w:rsidR="00AD0322" w:rsidRPr="00AF2D8C" w:rsidRDefault="00AD0322" w:rsidP="00052A28">
            <w:pPr>
              <w:pStyle w:val="FieldText"/>
              <w:rPr>
                <w:rFonts w:ascii="Arial" w:hAnsi="Arial" w:cs="Arial"/>
                <w:b w:val="0"/>
                <w:sz w:val="20"/>
                <w:szCs w:val="20"/>
                <w:lang w:val="hr-HR"/>
              </w:rPr>
            </w:pPr>
            <w:r w:rsidRPr="00AF2D8C">
              <w:rPr>
                <w:rFonts w:ascii="Arial" w:eastAsia="MS Gothic" w:hAnsi="MS Gothic" w:cs="Arial"/>
                <w:b w:val="0"/>
                <w:sz w:val="20"/>
                <w:szCs w:val="20"/>
                <w:lang w:val="hr-HR"/>
              </w:rPr>
              <w:t>☐</w:t>
            </w:r>
            <w:r w:rsidRPr="00AF2D8C">
              <w:rPr>
                <w:rFonts w:ascii="Arial" w:hAnsi="Arial" w:cs="Arial"/>
                <w:b w:val="0"/>
                <w:sz w:val="20"/>
                <w:szCs w:val="20"/>
                <w:lang w:val="hr-HR"/>
              </w:rPr>
              <w:t xml:space="preserve"> laboratorij</w:t>
            </w:r>
          </w:p>
          <w:p w:rsidR="00AD0322" w:rsidRPr="00AF2D8C" w:rsidRDefault="00AD0322" w:rsidP="00052A28">
            <w:pPr>
              <w:pStyle w:val="FieldText"/>
              <w:rPr>
                <w:rFonts w:ascii="Arial" w:hAnsi="Arial" w:cs="Arial"/>
                <w:b w:val="0"/>
                <w:sz w:val="20"/>
                <w:szCs w:val="20"/>
                <w:lang w:val="hr-HR"/>
              </w:rPr>
            </w:pPr>
            <w:r w:rsidRPr="00AF2D8C">
              <w:rPr>
                <w:rFonts w:ascii="Arial" w:eastAsia="MS Gothic" w:hAnsi="MS Gothic" w:cs="Arial"/>
                <w:b w:val="0"/>
                <w:sz w:val="20"/>
                <w:szCs w:val="20"/>
                <w:lang w:val="hr-HR"/>
              </w:rPr>
              <w:t>☐</w:t>
            </w:r>
            <w:r w:rsidRPr="00AF2D8C">
              <w:rPr>
                <w:rFonts w:ascii="Arial" w:hAnsi="Arial" w:cs="Arial"/>
                <w:b w:val="0"/>
                <w:sz w:val="20"/>
                <w:szCs w:val="20"/>
                <w:lang w:val="hr-HR"/>
              </w:rPr>
              <w:t xml:space="preserve"> mentorski rad</w:t>
            </w:r>
          </w:p>
          <w:p w:rsidR="00AD0322" w:rsidRPr="00AF2D8C" w:rsidRDefault="00AD0322" w:rsidP="00052A28">
            <w:pPr>
              <w:tabs>
                <w:tab w:val="left" w:pos="2820"/>
              </w:tabs>
              <w:spacing w:after="0"/>
              <w:rPr>
                <w:rFonts w:ascii="Arial" w:hAnsi="Arial" w:cs="Arial"/>
                <w:sz w:val="20"/>
                <w:szCs w:val="20"/>
              </w:rPr>
            </w:pPr>
            <w:r w:rsidRPr="00AF2D8C">
              <w:rPr>
                <w:rFonts w:ascii="Arial" w:eastAsia="MS Gothic" w:hAnsi="MS Gothic" w:cs="Arial"/>
                <w:sz w:val="20"/>
                <w:szCs w:val="20"/>
              </w:rPr>
              <w:t>☐</w:t>
            </w:r>
            <w:r w:rsidRPr="00AF2D8C">
              <w:rPr>
                <w:rFonts w:ascii="Arial" w:hAnsi="Arial" w:cs="Arial"/>
                <w:sz w:val="20"/>
                <w:szCs w:val="20"/>
              </w:rPr>
              <w:t xml:space="preserve"> </w:t>
            </w:r>
            <w:r w:rsidR="00B06525" w:rsidRPr="00AF2D8C">
              <w:rPr>
                <w:rFonts w:ascii="Arial" w:hAnsi="Arial" w:cs="Arial"/>
                <w:sz w:val="20"/>
                <w:szCs w:val="20"/>
              </w:rPr>
              <w:fldChar w:fldCharType="begin">
                <w:ffData>
                  <w:name w:val="Text1"/>
                  <w:enabled/>
                  <w:calcOnExit w:val="0"/>
                  <w:textInput/>
                </w:ffData>
              </w:fldChar>
            </w:r>
            <w:r w:rsidRPr="00AF2D8C">
              <w:rPr>
                <w:rFonts w:ascii="Arial" w:hAnsi="Arial" w:cs="Arial"/>
                <w:sz w:val="20"/>
                <w:szCs w:val="20"/>
              </w:rPr>
              <w:instrText xml:space="preserve"> FORMTEXT </w:instrText>
            </w:r>
            <w:r w:rsidR="00B06525" w:rsidRPr="00AF2D8C">
              <w:rPr>
                <w:rFonts w:ascii="Arial" w:hAnsi="Arial" w:cs="Arial"/>
                <w:sz w:val="20"/>
                <w:szCs w:val="20"/>
              </w:rPr>
            </w:r>
            <w:r w:rsidR="00B06525" w:rsidRPr="00AF2D8C">
              <w:rPr>
                <w:rFonts w:ascii="Arial" w:hAnsi="Arial" w:cs="Arial"/>
                <w:sz w:val="20"/>
                <w:szCs w:val="20"/>
              </w:rPr>
              <w:fldChar w:fldCharType="separate"/>
            </w:r>
            <w:r w:rsidRPr="00AF2D8C">
              <w:rPr>
                <w:rFonts w:ascii="Arial" w:hAnsi="Arial" w:cs="Arial"/>
                <w:sz w:val="20"/>
                <w:szCs w:val="20"/>
              </w:rPr>
              <w:t> </w:t>
            </w:r>
            <w:r w:rsidRPr="00AF2D8C">
              <w:rPr>
                <w:rFonts w:ascii="Arial" w:hAnsi="Arial" w:cs="Arial"/>
                <w:sz w:val="20"/>
                <w:szCs w:val="20"/>
              </w:rPr>
              <w:t> </w:t>
            </w:r>
            <w:r w:rsidRPr="00AF2D8C">
              <w:rPr>
                <w:rFonts w:ascii="Arial" w:hAnsi="Arial" w:cs="Arial"/>
                <w:sz w:val="20"/>
                <w:szCs w:val="20"/>
              </w:rPr>
              <w:t> </w:t>
            </w:r>
            <w:r w:rsidRPr="00AF2D8C">
              <w:rPr>
                <w:rFonts w:ascii="Arial" w:hAnsi="Arial" w:cs="Arial"/>
                <w:sz w:val="20"/>
                <w:szCs w:val="20"/>
              </w:rPr>
              <w:t> </w:t>
            </w:r>
            <w:r w:rsidRPr="00AF2D8C">
              <w:rPr>
                <w:rFonts w:ascii="Arial" w:hAnsi="Arial" w:cs="Arial"/>
                <w:sz w:val="20"/>
                <w:szCs w:val="20"/>
              </w:rPr>
              <w:t> </w:t>
            </w:r>
            <w:r w:rsidR="00B06525" w:rsidRPr="00AF2D8C">
              <w:rPr>
                <w:rFonts w:ascii="Arial" w:hAnsi="Arial" w:cs="Arial"/>
                <w:sz w:val="20"/>
                <w:szCs w:val="20"/>
              </w:rPr>
              <w:fldChar w:fldCharType="end"/>
            </w:r>
            <w:r w:rsidRPr="00AF2D8C">
              <w:rPr>
                <w:rFonts w:ascii="Arial" w:hAnsi="Arial" w:cs="Arial"/>
                <w:sz w:val="20"/>
                <w:szCs w:val="20"/>
              </w:rPr>
              <w:t xml:space="preserve"> (ostalo upisati)</w:t>
            </w:r>
            <w:r w:rsidRPr="00AF2D8C">
              <w:rPr>
                <w:rFonts w:ascii="Arial" w:hAnsi="Arial" w:cs="Arial"/>
                <w:b/>
                <w:sz w:val="20"/>
                <w:szCs w:val="20"/>
              </w:rPr>
              <w:t xml:space="preserve"> </w:t>
            </w:r>
            <w:r w:rsidRPr="00AF2D8C">
              <w:rPr>
                <w:rFonts w:ascii="Arial" w:hAnsi="Arial" w:cs="Arial"/>
                <w:b/>
                <w:sz w:val="20"/>
                <w:szCs w:val="20"/>
                <w:bdr w:val="single" w:sz="12" w:space="0" w:color="auto"/>
              </w:rPr>
              <w:t xml:space="preserve"> </w:t>
            </w:r>
          </w:p>
        </w:tc>
      </w:tr>
      <w:tr w:rsidR="00AD0322" w:rsidRPr="00AF2D8C" w:rsidTr="00052A28">
        <w:trPr>
          <w:trHeight w:val="577"/>
        </w:trPr>
        <w:tc>
          <w:tcPr>
            <w:tcW w:w="1912" w:type="dxa"/>
            <w:gridSpan w:val="2"/>
            <w:vMerge/>
            <w:tcBorders>
              <w:left w:val="single" w:sz="12" w:space="0" w:color="auto"/>
            </w:tcBorders>
            <w:shd w:val="clear" w:color="auto" w:fill="CCFFFF"/>
            <w:tcMar>
              <w:left w:w="57" w:type="dxa"/>
              <w:right w:w="57" w:type="dxa"/>
            </w:tcMar>
            <w:vAlign w:val="center"/>
          </w:tcPr>
          <w:p w:rsidR="00AD0322" w:rsidRPr="00AF2D8C" w:rsidRDefault="00AD0322" w:rsidP="00052A28">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p>
        </w:tc>
      </w:tr>
      <w:tr w:rsidR="00AD0322" w:rsidRPr="00AF2D8C"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D0322" w:rsidRPr="00AF2D8C" w:rsidRDefault="00AD0322" w:rsidP="00052A28">
            <w:pPr>
              <w:tabs>
                <w:tab w:val="left" w:pos="2820"/>
              </w:tabs>
              <w:spacing w:after="0" w:line="240" w:lineRule="auto"/>
              <w:rPr>
                <w:rFonts w:ascii="Arial" w:hAnsi="Arial" w:cs="Arial"/>
                <w:sz w:val="20"/>
                <w:szCs w:val="20"/>
              </w:rPr>
            </w:pPr>
            <w:r w:rsidRPr="00AF2D8C">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AD0322" w:rsidRPr="00AF2D8C" w:rsidRDefault="00AD0322" w:rsidP="006A6571">
            <w:pPr>
              <w:tabs>
                <w:tab w:val="left" w:pos="2820"/>
              </w:tabs>
              <w:spacing w:after="0" w:line="240" w:lineRule="auto"/>
              <w:rPr>
                <w:rFonts w:ascii="Arial" w:hAnsi="Arial" w:cs="Arial"/>
                <w:sz w:val="20"/>
                <w:szCs w:val="20"/>
              </w:rPr>
            </w:pPr>
            <w:r w:rsidRPr="00AF2D8C">
              <w:rPr>
                <w:rFonts w:ascii="Arial" w:hAnsi="Arial" w:cs="Arial"/>
                <w:sz w:val="20"/>
                <w:szCs w:val="20"/>
              </w:rPr>
              <w:t>Uvjet za ostvarenje prava na potpis i prist</w:t>
            </w:r>
            <w:r w:rsidR="006A6571">
              <w:rPr>
                <w:rFonts w:ascii="Arial" w:hAnsi="Arial" w:cs="Arial"/>
                <w:sz w:val="20"/>
                <w:szCs w:val="20"/>
              </w:rPr>
              <w:t>up ispitu je 60%-</w:t>
            </w:r>
            <w:proofErr w:type="spellStart"/>
            <w:r w:rsidR="006A6571">
              <w:rPr>
                <w:rFonts w:ascii="Arial" w:hAnsi="Arial" w:cs="Arial"/>
                <w:sz w:val="20"/>
                <w:szCs w:val="20"/>
              </w:rPr>
              <w:t>tna</w:t>
            </w:r>
            <w:proofErr w:type="spellEnd"/>
            <w:r w:rsidR="006A6571">
              <w:rPr>
                <w:rFonts w:ascii="Arial" w:hAnsi="Arial" w:cs="Arial"/>
                <w:sz w:val="20"/>
                <w:szCs w:val="20"/>
              </w:rPr>
              <w:t xml:space="preserve"> prisutnost </w:t>
            </w:r>
            <w:r w:rsidRPr="00AF2D8C">
              <w:rPr>
                <w:rFonts w:ascii="Arial" w:hAnsi="Arial" w:cs="Arial"/>
                <w:sz w:val="20"/>
                <w:szCs w:val="20"/>
              </w:rPr>
              <w:t>na predavanjima za redovne studente, odnosno 30%-</w:t>
            </w:r>
            <w:proofErr w:type="spellStart"/>
            <w:r w:rsidRPr="00AF2D8C">
              <w:rPr>
                <w:rFonts w:ascii="Arial" w:hAnsi="Arial" w:cs="Arial"/>
                <w:sz w:val="20"/>
                <w:szCs w:val="20"/>
              </w:rPr>
              <w:t>tna</w:t>
            </w:r>
            <w:proofErr w:type="spellEnd"/>
            <w:r w:rsidRPr="00AF2D8C">
              <w:rPr>
                <w:rFonts w:ascii="Arial" w:hAnsi="Arial" w:cs="Arial"/>
                <w:sz w:val="20"/>
                <w:szCs w:val="20"/>
              </w:rPr>
              <w:t xml:space="preserve"> prisutnost na predavanjima za izvanredne studente.</w:t>
            </w:r>
          </w:p>
        </w:tc>
      </w:tr>
      <w:tr w:rsidR="00AD0322" w:rsidRPr="00AF2D8C" w:rsidTr="00052A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D0322" w:rsidRPr="00AF2D8C" w:rsidRDefault="00AD0322" w:rsidP="00052A28">
            <w:pPr>
              <w:tabs>
                <w:tab w:val="left" w:pos="2820"/>
              </w:tabs>
              <w:spacing w:after="0" w:line="240" w:lineRule="auto"/>
              <w:rPr>
                <w:rFonts w:ascii="Arial" w:hAnsi="Arial" w:cs="Arial"/>
                <w:sz w:val="20"/>
                <w:szCs w:val="20"/>
              </w:rPr>
            </w:pPr>
            <w:r w:rsidRPr="00AF2D8C">
              <w:rPr>
                <w:rFonts w:ascii="Arial" w:hAnsi="Arial" w:cs="Arial"/>
                <w:sz w:val="20"/>
                <w:szCs w:val="20"/>
              </w:rPr>
              <w:t xml:space="preserve">Praćenje rada studenata </w:t>
            </w:r>
            <w:r w:rsidRPr="00AF2D8C">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r w:rsidRPr="00AF2D8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r w:rsidRPr="00AF2D8C">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r w:rsidRPr="00AF2D8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AD0322" w:rsidRPr="00AF2D8C" w:rsidRDefault="00B06525"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AD0322"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r w:rsidRPr="00AF2D8C">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AD0322" w:rsidRPr="00AF2D8C" w:rsidRDefault="00B06525"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AD0322"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r>
      <w:tr w:rsidR="00AD0322" w:rsidRPr="00AF2D8C"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D0322" w:rsidRPr="00AF2D8C" w:rsidRDefault="00AD0322" w:rsidP="00AD0322">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r w:rsidRPr="00AF2D8C">
              <w:rPr>
                <w:rFonts w:ascii="Arial" w:hAnsi="Arial" w:cs="Arial"/>
                <w:b w:val="0"/>
                <w:sz w:val="20"/>
                <w:szCs w:val="20"/>
                <w:lang w:val="hr-HR"/>
              </w:rPr>
              <w:t>Eksperimentalni rad</w:t>
            </w:r>
          </w:p>
        </w:tc>
        <w:tc>
          <w:tcPr>
            <w:tcW w:w="782" w:type="dxa"/>
            <w:tcMar>
              <w:left w:w="57" w:type="dxa"/>
              <w:right w:w="57" w:type="dxa"/>
            </w:tcMar>
            <w:vAlign w:val="center"/>
          </w:tcPr>
          <w:p w:rsidR="00AD0322" w:rsidRPr="00AF2D8C" w:rsidRDefault="00B06525"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AD0322"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275" w:type="dxa"/>
            <w:gridSpan w:val="3"/>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r w:rsidRPr="00AF2D8C">
              <w:rPr>
                <w:rFonts w:ascii="Arial" w:hAnsi="Arial" w:cs="Arial"/>
                <w:b w:val="0"/>
                <w:sz w:val="20"/>
                <w:szCs w:val="20"/>
                <w:lang w:val="hr-HR"/>
              </w:rPr>
              <w:t>Referat</w:t>
            </w:r>
          </w:p>
        </w:tc>
        <w:tc>
          <w:tcPr>
            <w:tcW w:w="968" w:type="dxa"/>
            <w:tcMar>
              <w:left w:w="57" w:type="dxa"/>
              <w:right w:w="57" w:type="dxa"/>
            </w:tcMar>
            <w:vAlign w:val="center"/>
          </w:tcPr>
          <w:p w:rsidR="00AD0322" w:rsidRPr="00AF2D8C" w:rsidRDefault="00B06525"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AD0322"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Mar>
              <w:left w:w="57" w:type="dxa"/>
              <w:right w:w="57" w:type="dxa"/>
            </w:tcMar>
            <w:vAlign w:val="center"/>
          </w:tcPr>
          <w:p w:rsidR="00AD0322" w:rsidRPr="00AF2D8C" w:rsidRDefault="00B06525"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AD0322"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Pr="00AF2D8C">
              <w:rPr>
                <w:rFonts w:ascii="Arial" w:hAnsi="Arial" w:cs="Arial"/>
                <w:b w:val="0"/>
                <w:sz w:val="20"/>
                <w:szCs w:val="20"/>
                <w:lang w:val="hr-HR"/>
              </w:rPr>
              <w:fldChar w:fldCharType="end"/>
            </w:r>
            <w:r w:rsidR="00AD0322" w:rsidRPr="00AF2D8C">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AD0322" w:rsidRPr="00AF2D8C" w:rsidRDefault="00B06525"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AD0322"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r>
      <w:tr w:rsidR="00AD0322" w:rsidRPr="00AF2D8C"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D0322" w:rsidRPr="00AF2D8C" w:rsidRDefault="00AD0322" w:rsidP="00AD0322">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r w:rsidRPr="00AF2D8C">
              <w:rPr>
                <w:rFonts w:ascii="Arial" w:hAnsi="Arial" w:cs="Arial"/>
                <w:b w:val="0"/>
                <w:sz w:val="20"/>
                <w:szCs w:val="20"/>
                <w:lang w:val="hr-HR"/>
              </w:rPr>
              <w:t>Esej</w:t>
            </w:r>
          </w:p>
        </w:tc>
        <w:tc>
          <w:tcPr>
            <w:tcW w:w="782" w:type="dxa"/>
            <w:tcMar>
              <w:left w:w="57" w:type="dxa"/>
              <w:right w:w="57" w:type="dxa"/>
            </w:tcMar>
            <w:vAlign w:val="center"/>
          </w:tcPr>
          <w:p w:rsidR="00AD0322" w:rsidRPr="00AF2D8C" w:rsidRDefault="00B06525"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AD0322"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275" w:type="dxa"/>
            <w:gridSpan w:val="3"/>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r w:rsidRPr="00AF2D8C">
              <w:rPr>
                <w:rFonts w:ascii="Arial" w:hAnsi="Arial" w:cs="Arial"/>
                <w:b w:val="0"/>
                <w:sz w:val="20"/>
                <w:szCs w:val="20"/>
                <w:lang w:val="hr-HR"/>
              </w:rPr>
              <w:t>Seminarski rad</w:t>
            </w:r>
          </w:p>
        </w:tc>
        <w:tc>
          <w:tcPr>
            <w:tcW w:w="968" w:type="dxa"/>
            <w:tcMar>
              <w:left w:w="57" w:type="dxa"/>
              <w:right w:w="57" w:type="dxa"/>
            </w:tcMar>
            <w:vAlign w:val="center"/>
          </w:tcPr>
          <w:p w:rsidR="00AD0322" w:rsidRPr="00AF2D8C" w:rsidRDefault="00B06525"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AD0322"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Mar>
              <w:left w:w="57" w:type="dxa"/>
              <w:right w:w="57" w:type="dxa"/>
            </w:tcMar>
            <w:vAlign w:val="center"/>
          </w:tcPr>
          <w:p w:rsidR="00AD0322" w:rsidRPr="00AF2D8C" w:rsidRDefault="00B06525"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AD0322"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Pr="00AF2D8C">
              <w:rPr>
                <w:rFonts w:ascii="Arial" w:hAnsi="Arial" w:cs="Arial"/>
                <w:b w:val="0"/>
                <w:sz w:val="20"/>
                <w:szCs w:val="20"/>
                <w:lang w:val="hr-HR"/>
              </w:rPr>
              <w:fldChar w:fldCharType="end"/>
            </w:r>
            <w:r w:rsidR="00AD0322" w:rsidRPr="00AF2D8C">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AD0322" w:rsidRPr="00AF2D8C" w:rsidRDefault="00B06525"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AD0322"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00AD0322"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r>
      <w:tr w:rsidR="00AD0322" w:rsidRPr="00AF2D8C"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D0322" w:rsidRPr="00AF2D8C" w:rsidRDefault="00AD0322" w:rsidP="00AD0322">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r w:rsidRPr="00AF2D8C">
              <w:rPr>
                <w:rFonts w:ascii="Arial" w:hAnsi="Arial" w:cs="Arial"/>
                <w:b w:val="0"/>
                <w:sz w:val="20"/>
                <w:szCs w:val="20"/>
                <w:lang w:val="hr-HR"/>
              </w:rPr>
              <w:t>Kolokviji</w:t>
            </w:r>
          </w:p>
        </w:tc>
        <w:tc>
          <w:tcPr>
            <w:tcW w:w="782" w:type="dxa"/>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r w:rsidRPr="00AF2D8C">
              <w:rPr>
                <w:rFonts w:ascii="Arial" w:hAnsi="Arial" w:cs="Arial"/>
                <w:b w:val="0"/>
                <w:sz w:val="20"/>
                <w:szCs w:val="20"/>
                <w:lang w:val="hr-HR"/>
              </w:rPr>
              <w:t>3*</w:t>
            </w:r>
          </w:p>
        </w:tc>
        <w:tc>
          <w:tcPr>
            <w:tcW w:w="1275" w:type="dxa"/>
            <w:gridSpan w:val="3"/>
            <w:tcMar>
              <w:left w:w="57" w:type="dxa"/>
              <w:right w:w="57" w:type="dxa"/>
            </w:tcMar>
            <w:vAlign w:val="center"/>
          </w:tcPr>
          <w:p w:rsidR="00AD0322" w:rsidRPr="00AF2D8C" w:rsidRDefault="00AD0322" w:rsidP="00052A28">
            <w:pPr>
              <w:pStyle w:val="FieldText"/>
              <w:rPr>
                <w:rFonts w:ascii="Arial" w:hAnsi="Arial" w:cs="Arial"/>
                <w:b w:val="0"/>
                <w:sz w:val="20"/>
                <w:szCs w:val="20"/>
                <w:lang w:val="hr-HR"/>
              </w:rPr>
            </w:pPr>
            <w:r w:rsidRPr="00AF2D8C">
              <w:rPr>
                <w:rFonts w:ascii="Arial" w:hAnsi="Arial" w:cs="Arial"/>
                <w:b w:val="0"/>
                <w:sz w:val="20"/>
                <w:szCs w:val="20"/>
                <w:lang w:val="hr-HR"/>
              </w:rPr>
              <w:t>Usmeni ispit</w:t>
            </w:r>
          </w:p>
        </w:tc>
        <w:tc>
          <w:tcPr>
            <w:tcW w:w="968" w:type="dxa"/>
            <w:tcMar>
              <w:left w:w="57" w:type="dxa"/>
              <w:right w:w="57" w:type="dxa"/>
            </w:tcMar>
            <w:vAlign w:val="center"/>
          </w:tcPr>
          <w:p w:rsidR="00AD0322" w:rsidRPr="00AF2D8C" w:rsidRDefault="00AD0322" w:rsidP="00052A28">
            <w:pPr>
              <w:tabs>
                <w:tab w:val="left" w:pos="2820"/>
              </w:tabs>
              <w:spacing w:after="0"/>
              <w:rPr>
                <w:rFonts w:ascii="Arial" w:hAnsi="Arial" w:cs="Arial"/>
                <w:sz w:val="20"/>
                <w:szCs w:val="20"/>
              </w:rPr>
            </w:pPr>
          </w:p>
        </w:tc>
        <w:tc>
          <w:tcPr>
            <w:tcW w:w="1520" w:type="dxa"/>
            <w:gridSpan w:val="4"/>
            <w:tcMar>
              <w:left w:w="57" w:type="dxa"/>
              <w:right w:w="57" w:type="dxa"/>
            </w:tcMar>
            <w:vAlign w:val="center"/>
          </w:tcPr>
          <w:p w:rsidR="00AD0322" w:rsidRPr="00AF2D8C" w:rsidRDefault="00B06525" w:rsidP="00052A28">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AD0322"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Pr="00AF2D8C">
              <w:rPr>
                <w:rFonts w:ascii="Arial" w:hAnsi="Arial" w:cs="Arial"/>
                <w:sz w:val="20"/>
                <w:szCs w:val="20"/>
              </w:rPr>
              <w:fldChar w:fldCharType="end"/>
            </w:r>
            <w:r w:rsidR="00AD0322" w:rsidRPr="00AF2D8C">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AD0322" w:rsidRPr="00AF2D8C" w:rsidRDefault="00B06525" w:rsidP="00052A28">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AD0322"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Pr="00AF2D8C">
              <w:rPr>
                <w:rFonts w:ascii="Arial" w:hAnsi="Arial" w:cs="Arial"/>
                <w:sz w:val="20"/>
                <w:szCs w:val="20"/>
              </w:rPr>
              <w:fldChar w:fldCharType="end"/>
            </w:r>
          </w:p>
        </w:tc>
      </w:tr>
      <w:tr w:rsidR="00AD0322" w:rsidRPr="00AF2D8C" w:rsidTr="00052A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D0322" w:rsidRPr="00AF2D8C" w:rsidRDefault="00AD0322" w:rsidP="00AD0322">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AD0322" w:rsidRPr="00AF2D8C" w:rsidRDefault="00AD0322" w:rsidP="00052A28">
            <w:pPr>
              <w:tabs>
                <w:tab w:val="left" w:pos="2820"/>
              </w:tabs>
              <w:spacing w:after="0"/>
              <w:rPr>
                <w:rFonts w:ascii="Arial" w:hAnsi="Arial" w:cs="Arial"/>
                <w:sz w:val="20"/>
                <w:szCs w:val="20"/>
                <w:highlight w:val="yellow"/>
              </w:rPr>
            </w:pPr>
            <w:r w:rsidRPr="00AF2D8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AD0322" w:rsidRPr="00AF2D8C" w:rsidRDefault="006A6571" w:rsidP="00052A28">
            <w:pPr>
              <w:tabs>
                <w:tab w:val="left" w:pos="2820"/>
              </w:tabs>
              <w:spacing w:after="0"/>
              <w:rPr>
                <w:rFonts w:ascii="Arial" w:hAnsi="Arial" w:cs="Arial"/>
                <w:sz w:val="20"/>
                <w:szCs w:val="20"/>
                <w:highlight w:val="yellow"/>
              </w:rPr>
            </w:pPr>
            <w:r>
              <w:rPr>
                <w:rFonts w:ascii="Arial" w:hAnsi="Arial" w:cs="Arial"/>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AD0322" w:rsidRPr="00AF2D8C" w:rsidRDefault="00AD0322" w:rsidP="00052A28">
            <w:pPr>
              <w:tabs>
                <w:tab w:val="left" w:pos="2820"/>
              </w:tabs>
              <w:spacing w:after="0"/>
              <w:rPr>
                <w:rFonts w:ascii="Arial" w:hAnsi="Arial" w:cs="Arial"/>
                <w:sz w:val="20"/>
                <w:szCs w:val="20"/>
                <w:highlight w:val="yellow"/>
              </w:rPr>
            </w:pPr>
            <w:r w:rsidRPr="00AF2D8C">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AD0322" w:rsidRPr="00AF2D8C" w:rsidRDefault="00B06525" w:rsidP="00052A28">
            <w:pPr>
              <w:tabs>
                <w:tab w:val="left" w:pos="2820"/>
              </w:tabs>
              <w:spacing w:after="0"/>
              <w:rPr>
                <w:rFonts w:ascii="Arial" w:hAnsi="Arial" w:cs="Arial"/>
                <w:sz w:val="20"/>
                <w:szCs w:val="20"/>
                <w:highlight w:val="yellow"/>
              </w:rPr>
            </w:pPr>
            <w:r w:rsidRPr="00AF2D8C">
              <w:rPr>
                <w:rFonts w:ascii="Arial" w:hAnsi="Arial" w:cs="Arial"/>
                <w:sz w:val="20"/>
                <w:szCs w:val="20"/>
              </w:rPr>
              <w:fldChar w:fldCharType="begin">
                <w:ffData>
                  <w:name w:val="Text1"/>
                  <w:enabled/>
                  <w:calcOnExit w:val="0"/>
                  <w:textInput/>
                </w:ffData>
              </w:fldChar>
            </w:r>
            <w:r w:rsidR="00AD0322"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Pr="00AF2D8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AD0322" w:rsidRPr="00AF2D8C" w:rsidRDefault="00B06525" w:rsidP="00052A28">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AD0322"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Pr="00AF2D8C">
              <w:rPr>
                <w:rFonts w:ascii="Arial" w:hAnsi="Arial" w:cs="Arial"/>
                <w:sz w:val="20"/>
                <w:szCs w:val="20"/>
              </w:rPr>
              <w:fldChar w:fldCharType="end"/>
            </w:r>
            <w:r w:rsidR="00AD0322" w:rsidRPr="00AF2D8C">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AD0322" w:rsidRPr="00AF2D8C" w:rsidRDefault="00B06525" w:rsidP="00052A28">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AD0322"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00AD0322" w:rsidRPr="00AF2D8C">
              <w:rPr>
                <w:rFonts w:ascii="Arial" w:hAnsi="Arial" w:cs="Arial"/>
                <w:sz w:val="20"/>
                <w:szCs w:val="20"/>
              </w:rPr>
              <w:t> </w:t>
            </w:r>
            <w:r w:rsidRPr="00AF2D8C">
              <w:rPr>
                <w:rFonts w:ascii="Arial" w:hAnsi="Arial" w:cs="Arial"/>
                <w:sz w:val="20"/>
                <w:szCs w:val="20"/>
              </w:rPr>
              <w:fldChar w:fldCharType="end"/>
            </w:r>
          </w:p>
        </w:tc>
      </w:tr>
      <w:tr w:rsidR="00AD0322" w:rsidRPr="00AF2D8C" w:rsidTr="00052A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D0322" w:rsidRPr="00AF2D8C" w:rsidRDefault="00AD0322" w:rsidP="00052A28">
            <w:pPr>
              <w:tabs>
                <w:tab w:val="left" w:pos="360"/>
                <w:tab w:val="left" w:pos="540"/>
              </w:tabs>
              <w:spacing w:after="0" w:line="240" w:lineRule="auto"/>
              <w:rPr>
                <w:rFonts w:ascii="Arial" w:hAnsi="Arial" w:cs="Arial"/>
                <w:sz w:val="20"/>
                <w:szCs w:val="20"/>
              </w:rPr>
            </w:pPr>
            <w:r w:rsidRPr="00AF2D8C">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AD0322" w:rsidRPr="00AF2D8C" w:rsidRDefault="00AD0322" w:rsidP="00052A28">
            <w:pPr>
              <w:tabs>
                <w:tab w:val="left" w:pos="360"/>
                <w:tab w:val="left" w:pos="540"/>
              </w:tabs>
              <w:spacing w:after="0" w:line="240" w:lineRule="auto"/>
              <w:rPr>
                <w:rFonts w:ascii="Arial" w:hAnsi="Arial" w:cs="Arial"/>
                <w:sz w:val="20"/>
                <w:szCs w:val="20"/>
              </w:rPr>
            </w:pPr>
            <w:r w:rsidRPr="00AF2D8C">
              <w:rPr>
                <w:rFonts w:ascii="Arial" w:hAnsi="Arial" w:cs="Arial"/>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rsidR="00AD0322" w:rsidRPr="00AF2D8C" w:rsidRDefault="00AD0322" w:rsidP="00052A28">
            <w:pPr>
              <w:tabs>
                <w:tab w:val="left" w:pos="360"/>
                <w:tab w:val="left" w:pos="540"/>
              </w:tabs>
              <w:spacing w:after="0" w:line="240" w:lineRule="auto"/>
              <w:rPr>
                <w:rFonts w:ascii="Arial" w:hAnsi="Arial" w:cs="Arial"/>
                <w:sz w:val="20"/>
                <w:szCs w:val="20"/>
              </w:rPr>
            </w:pPr>
            <w:r w:rsidRPr="00AF2D8C">
              <w:rPr>
                <w:rFonts w:ascii="Arial" w:hAnsi="Arial" w:cs="Arial"/>
                <w:sz w:val="20"/>
                <w:szCs w:val="20"/>
              </w:rPr>
              <w:t>* Polaganje kolokvija zamjenjuje završni pisani dio ispita.</w:t>
            </w:r>
          </w:p>
          <w:p w:rsidR="00AD0322" w:rsidRPr="00AF2D8C" w:rsidRDefault="00AD0322" w:rsidP="00052A28">
            <w:pPr>
              <w:tabs>
                <w:tab w:val="left" w:pos="360"/>
                <w:tab w:val="left" w:pos="540"/>
              </w:tabs>
              <w:spacing w:after="0" w:line="240" w:lineRule="auto"/>
              <w:rPr>
                <w:rFonts w:ascii="Arial" w:hAnsi="Arial" w:cs="Arial"/>
                <w:sz w:val="20"/>
                <w:szCs w:val="20"/>
              </w:rPr>
            </w:pPr>
            <w:r w:rsidRPr="00AF2D8C">
              <w:rPr>
                <w:rFonts w:ascii="Arial" w:hAnsi="Arial" w:cs="Arial"/>
                <w:sz w:val="20"/>
                <w:szCs w:val="20"/>
              </w:rPr>
              <w:t xml:space="preserve">Tijekom semestra održat će se dvije pisane provjere znanja (u obliku dva kolokvija ili dva testa).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rsidR="00AD0322" w:rsidRPr="00AF2D8C" w:rsidRDefault="00AD0322" w:rsidP="006A6571">
            <w:pPr>
              <w:tabs>
                <w:tab w:val="left" w:pos="2820"/>
              </w:tabs>
              <w:spacing w:after="0" w:line="240" w:lineRule="auto"/>
              <w:rPr>
                <w:rFonts w:ascii="Arial" w:hAnsi="Arial" w:cs="Arial"/>
                <w:sz w:val="20"/>
                <w:szCs w:val="20"/>
              </w:rPr>
            </w:pPr>
            <w:r w:rsidRPr="00AF2D8C">
              <w:rPr>
                <w:rFonts w:ascii="Arial" w:hAnsi="Arial" w:cs="Arial"/>
                <w:sz w:val="20"/>
                <w:szCs w:val="20"/>
              </w:rPr>
              <w:t xml:space="preserve">Termini ispita bit će definirani kalendarom ispita. Ispit se polaže u pisanom obliku i sastoji se od 10 pitanja. Svako pitanje nosi maksimalno 10 bodova. Za prolaz je potrebno ostvariti minimalno 60 bodova. Ocjenjivanje: u rasponu od 60 – 69 bodova ocjena je dovoljan (2); u rasponu od 70 – 79 bodova ocjena je dobar (3); u rasponu od 80 – 89 bodova ocjena je vrlo dobar (4) te u rasponu od 90 – 100 bodova ocjena </w:t>
            </w:r>
            <w:r w:rsidRPr="00AF2D8C">
              <w:rPr>
                <w:rFonts w:ascii="Arial" w:hAnsi="Arial" w:cs="Arial"/>
                <w:sz w:val="20"/>
                <w:szCs w:val="20"/>
              </w:rPr>
              <w:lastRenderedPageBreak/>
              <w:t>je izvrstan (5).</w:t>
            </w:r>
          </w:p>
        </w:tc>
      </w:tr>
      <w:tr w:rsidR="00AD0322" w:rsidRPr="00AF2D8C" w:rsidTr="00052A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D0322" w:rsidRPr="00AF2D8C" w:rsidRDefault="00AD0322" w:rsidP="00052A28">
            <w:pPr>
              <w:tabs>
                <w:tab w:val="left" w:pos="540"/>
              </w:tabs>
              <w:spacing w:after="0" w:line="240" w:lineRule="auto"/>
              <w:rPr>
                <w:rFonts w:ascii="Arial" w:hAnsi="Arial" w:cs="Arial"/>
                <w:sz w:val="20"/>
                <w:szCs w:val="20"/>
              </w:rPr>
            </w:pPr>
            <w:r w:rsidRPr="00AF2D8C">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AD0322" w:rsidRPr="00AF2D8C" w:rsidRDefault="00AD0322" w:rsidP="00052A28">
            <w:pPr>
              <w:tabs>
                <w:tab w:val="left" w:pos="2820"/>
              </w:tabs>
              <w:spacing w:after="0"/>
              <w:jc w:val="center"/>
              <w:rPr>
                <w:rFonts w:ascii="Arial" w:hAnsi="Arial" w:cs="Arial"/>
                <w:b/>
                <w:sz w:val="20"/>
                <w:szCs w:val="20"/>
              </w:rPr>
            </w:pPr>
            <w:r w:rsidRPr="00AF2D8C">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D0322" w:rsidRPr="00AF2D8C" w:rsidRDefault="00AD0322" w:rsidP="00052A28">
            <w:pPr>
              <w:tabs>
                <w:tab w:val="left" w:pos="2820"/>
              </w:tabs>
              <w:spacing w:after="0"/>
              <w:jc w:val="center"/>
              <w:rPr>
                <w:rFonts w:ascii="Arial" w:hAnsi="Arial" w:cs="Arial"/>
                <w:b/>
                <w:sz w:val="20"/>
                <w:szCs w:val="20"/>
              </w:rPr>
            </w:pPr>
            <w:r w:rsidRPr="00AF2D8C">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D0322" w:rsidRPr="00AF2D8C" w:rsidRDefault="00AD0322" w:rsidP="00052A28">
            <w:pPr>
              <w:tabs>
                <w:tab w:val="left" w:pos="2820"/>
              </w:tabs>
              <w:spacing w:after="0"/>
              <w:jc w:val="center"/>
              <w:rPr>
                <w:rFonts w:ascii="Arial" w:hAnsi="Arial" w:cs="Arial"/>
                <w:b/>
                <w:sz w:val="20"/>
                <w:szCs w:val="20"/>
              </w:rPr>
            </w:pPr>
            <w:r w:rsidRPr="00AF2D8C">
              <w:rPr>
                <w:rFonts w:ascii="Arial" w:hAnsi="Arial" w:cs="Arial"/>
                <w:b/>
                <w:sz w:val="20"/>
                <w:szCs w:val="20"/>
              </w:rPr>
              <w:t>Dostupnost putem ostalih medija</w:t>
            </w:r>
          </w:p>
        </w:tc>
      </w:tr>
      <w:tr w:rsidR="00AD0322" w:rsidRPr="00AF2D8C" w:rsidTr="00052A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AD0322" w:rsidRPr="00AF2D8C" w:rsidRDefault="00AD0322" w:rsidP="00AD0322">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AD0322" w:rsidRPr="00AF2D8C" w:rsidRDefault="00AD0322" w:rsidP="00052A28">
            <w:pPr>
              <w:tabs>
                <w:tab w:val="left" w:pos="2820"/>
              </w:tabs>
              <w:spacing w:after="0" w:line="240" w:lineRule="auto"/>
              <w:rPr>
                <w:rFonts w:ascii="Arial" w:hAnsi="Arial" w:cs="Arial"/>
                <w:sz w:val="20"/>
                <w:szCs w:val="20"/>
              </w:rPr>
            </w:pPr>
            <w:r w:rsidRPr="00AF2D8C">
              <w:rPr>
                <w:rFonts w:ascii="Arial" w:hAnsi="Arial" w:cs="Arial"/>
                <w:sz w:val="20"/>
                <w:szCs w:val="20"/>
              </w:rPr>
              <w:t>Kundid, A. 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rsidR="00AD0322" w:rsidRPr="00AF2D8C" w:rsidRDefault="00AD0322" w:rsidP="00052A28">
            <w:pPr>
              <w:tabs>
                <w:tab w:val="left" w:pos="2820"/>
              </w:tabs>
              <w:spacing w:after="0"/>
              <w:jc w:val="center"/>
              <w:rPr>
                <w:rFonts w:ascii="Arial" w:hAnsi="Arial" w:cs="Arial"/>
                <w:sz w:val="20"/>
                <w:szCs w:val="20"/>
              </w:rPr>
            </w:pPr>
            <w:r w:rsidRPr="00AF2D8C">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AD0322" w:rsidRPr="00BE4DDB" w:rsidRDefault="00BE4DDB" w:rsidP="00052A28">
            <w:pPr>
              <w:tabs>
                <w:tab w:val="left" w:pos="2820"/>
              </w:tabs>
              <w:spacing w:after="0"/>
              <w:jc w:val="center"/>
              <w:rPr>
                <w:rFonts w:ascii="Arial" w:hAnsi="Arial" w:cs="Arial"/>
                <w:color w:val="FF0000"/>
                <w:sz w:val="20"/>
                <w:szCs w:val="20"/>
              </w:rPr>
            </w:pPr>
            <w:proofErr w:type="spellStart"/>
            <w:r w:rsidRPr="006A6571">
              <w:rPr>
                <w:rFonts w:ascii="Arial" w:hAnsi="Arial" w:cs="Arial"/>
                <w:sz w:val="20"/>
                <w:szCs w:val="20"/>
              </w:rPr>
              <w:t>Moodle</w:t>
            </w:r>
            <w:proofErr w:type="spellEnd"/>
          </w:p>
        </w:tc>
      </w:tr>
      <w:tr w:rsidR="00AD0322" w:rsidRPr="00AF2D8C" w:rsidTr="00052A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AD0322" w:rsidRPr="00AF2D8C" w:rsidRDefault="00AD0322" w:rsidP="00AD0322">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AD0322" w:rsidRPr="00AF2D8C" w:rsidRDefault="00AD0322" w:rsidP="00052A28">
            <w:pPr>
              <w:tabs>
                <w:tab w:val="left" w:pos="2820"/>
              </w:tabs>
              <w:spacing w:after="0"/>
              <w:rPr>
                <w:rFonts w:ascii="Arial" w:hAnsi="Arial" w:cs="Arial"/>
                <w:sz w:val="20"/>
                <w:szCs w:val="20"/>
              </w:rPr>
            </w:pPr>
            <w:r w:rsidRPr="00AF2D8C">
              <w:rPr>
                <w:rFonts w:ascii="Arial" w:hAnsi="Arial" w:cs="Arial"/>
                <w:sz w:val="20"/>
                <w:szCs w:val="20"/>
              </w:rPr>
              <w:t xml:space="preserve">Rose, P. S. (2005) </w:t>
            </w:r>
            <w:r w:rsidRPr="00AF2D8C">
              <w:rPr>
                <w:rFonts w:ascii="Arial" w:hAnsi="Arial" w:cs="Arial"/>
                <w:i/>
                <w:sz w:val="20"/>
                <w:szCs w:val="20"/>
              </w:rPr>
              <w:t>Menadžment komercijalnih banaka</w:t>
            </w:r>
            <w:r w:rsidRPr="00AF2D8C">
              <w:rPr>
                <w:rFonts w:ascii="Arial" w:hAnsi="Arial" w:cs="Arial"/>
                <w:sz w:val="20"/>
                <w:szCs w:val="20"/>
              </w:rPr>
              <w:t>. Zagreb: MATE.</w:t>
            </w:r>
          </w:p>
        </w:tc>
        <w:tc>
          <w:tcPr>
            <w:tcW w:w="1244" w:type="dxa"/>
            <w:gridSpan w:val="2"/>
            <w:tcBorders>
              <w:left w:val="single" w:sz="8" w:space="0" w:color="auto"/>
              <w:right w:val="single" w:sz="8" w:space="0" w:color="auto"/>
            </w:tcBorders>
            <w:tcMar>
              <w:left w:w="57" w:type="dxa"/>
              <w:right w:w="57" w:type="dxa"/>
            </w:tcMar>
          </w:tcPr>
          <w:p w:rsidR="00AD0322" w:rsidRPr="00AF2D8C" w:rsidRDefault="00AD0322" w:rsidP="00052A28">
            <w:pPr>
              <w:tabs>
                <w:tab w:val="left" w:pos="2820"/>
              </w:tabs>
              <w:spacing w:after="0"/>
              <w:jc w:val="center"/>
              <w:rPr>
                <w:rFonts w:ascii="Arial" w:hAnsi="Arial" w:cs="Arial"/>
                <w:sz w:val="20"/>
                <w:szCs w:val="20"/>
              </w:rPr>
            </w:pPr>
            <w:r w:rsidRPr="00AF2D8C">
              <w:rPr>
                <w:rFonts w:ascii="Arial" w:hAnsi="Arial" w:cs="Arial"/>
                <w:sz w:val="20"/>
                <w:szCs w:val="20"/>
              </w:rPr>
              <w:t>4</w:t>
            </w:r>
          </w:p>
        </w:tc>
        <w:tc>
          <w:tcPr>
            <w:tcW w:w="1518" w:type="dxa"/>
            <w:gridSpan w:val="3"/>
            <w:tcBorders>
              <w:left w:val="single" w:sz="8" w:space="0" w:color="auto"/>
              <w:right w:val="single" w:sz="12" w:space="0" w:color="auto"/>
            </w:tcBorders>
            <w:tcMar>
              <w:left w:w="57" w:type="dxa"/>
              <w:right w:w="57" w:type="dxa"/>
            </w:tcMar>
          </w:tcPr>
          <w:p w:rsidR="00AD0322" w:rsidRPr="00AF2D8C" w:rsidRDefault="00AD0322" w:rsidP="00052A28">
            <w:pPr>
              <w:tabs>
                <w:tab w:val="left" w:pos="2820"/>
              </w:tabs>
              <w:spacing w:after="0"/>
              <w:jc w:val="center"/>
              <w:rPr>
                <w:rFonts w:ascii="Arial" w:hAnsi="Arial" w:cs="Arial"/>
                <w:sz w:val="20"/>
                <w:szCs w:val="20"/>
              </w:rPr>
            </w:pPr>
            <w:r w:rsidRPr="00AF2D8C">
              <w:rPr>
                <w:rFonts w:ascii="Arial" w:hAnsi="Arial" w:cs="Arial"/>
                <w:sz w:val="20"/>
                <w:szCs w:val="20"/>
              </w:rPr>
              <w:t>/</w:t>
            </w:r>
          </w:p>
        </w:tc>
      </w:tr>
      <w:tr w:rsidR="00AD0322" w:rsidRPr="00AF2D8C" w:rsidTr="00052A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AD0322" w:rsidRPr="00AF2D8C" w:rsidRDefault="00AD0322" w:rsidP="00AD0322">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AD0322" w:rsidRPr="00AF2D8C" w:rsidRDefault="00AD0322" w:rsidP="00052A28">
            <w:pPr>
              <w:tabs>
                <w:tab w:val="left" w:pos="2820"/>
              </w:tabs>
              <w:spacing w:after="0"/>
              <w:rPr>
                <w:rFonts w:ascii="Arial" w:hAnsi="Arial" w:cs="Arial"/>
                <w:sz w:val="20"/>
                <w:szCs w:val="20"/>
              </w:rPr>
            </w:pPr>
            <w:proofErr w:type="spellStart"/>
            <w:r w:rsidRPr="00AF2D8C">
              <w:rPr>
                <w:rFonts w:ascii="Arial" w:hAnsi="Arial" w:cs="Arial"/>
                <w:sz w:val="20"/>
                <w:szCs w:val="20"/>
              </w:rPr>
              <w:t>Pojatina</w:t>
            </w:r>
            <w:proofErr w:type="spellEnd"/>
            <w:r w:rsidRPr="00AF2D8C">
              <w:rPr>
                <w:rFonts w:ascii="Arial" w:hAnsi="Arial" w:cs="Arial"/>
                <w:sz w:val="20"/>
                <w:szCs w:val="20"/>
              </w:rPr>
              <w:t xml:space="preserve">, D. (2004) Dometi bankovnog posredništva, </w:t>
            </w:r>
            <w:r w:rsidRPr="00AF2D8C">
              <w:rPr>
                <w:rFonts w:ascii="Arial" w:hAnsi="Arial" w:cs="Arial"/>
                <w:i/>
                <w:sz w:val="20"/>
                <w:szCs w:val="20"/>
              </w:rPr>
              <w:t>Ekonomska misao i praksa</w:t>
            </w:r>
            <w:r w:rsidRPr="00AF2D8C">
              <w:rPr>
                <w:rFonts w:ascii="Arial" w:hAnsi="Arial" w:cs="Arial"/>
                <w:sz w:val="20"/>
                <w:szCs w:val="20"/>
              </w:rPr>
              <w:t>, Vol. 13, No. 1, str. 75-94.</w:t>
            </w:r>
          </w:p>
        </w:tc>
        <w:tc>
          <w:tcPr>
            <w:tcW w:w="1244" w:type="dxa"/>
            <w:gridSpan w:val="2"/>
            <w:tcBorders>
              <w:left w:val="single" w:sz="8" w:space="0" w:color="auto"/>
              <w:right w:val="single" w:sz="8" w:space="0" w:color="auto"/>
            </w:tcBorders>
            <w:tcMar>
              <w:left w:w="57" w:type="dxa"/>
              <w:right w:w="57" w:type="dxa"/>
            </w:tcMar>
          </w:tcPr>
          <w:p w:rsidR="00AD0322" w:rsidRPr="00AF2D8C" w:rsidRDefault="00AD0322" w:rsidP="00052A28">
            <w:pPr>
              <w:tabs>
                <w:tab w:val="left" w:pos="2820"/>
              </w:tabs>
              <w:spacing w:after="0"/>
              <w:jc w:val="center"/>
              <w:rPr>
                <w:rFonts w:ascii="Arial" w:hAnsi="Arial" w:cs="Arial"/>
                <w:sz w:val="20"/>
                <w:szCs w:val="20"/>
              </w:rPr>
            </w:pPr>
            <w:r w:rsidRPr="00AF2D8C">
              <w:rPr>
                <w:rFonts w:ascii="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rsidR="00AD0322" w:rsidRPr="00AF2D8C" w:rsidRDefault="00AD0322" w:rsidP="00052A28">
            <w:pPr>
              <w:tabs>
                <w:tab w:val="left" w:pos="2820"/>
              </w:tabs>
              <w:spacing w:after="0"/>
              <w:jc w:val="center"/>
              <w:rPr>
                <w:rFonts w:ascii="Arial" w:hAnsi="Arial" w:cs="Arial"/>
                <w:sz w:val="20"/>
                <w:szCs w:val="20"/>
              </w:rPr>
            </w:pPr>
            <w:r w:rsidRPr="00AF2D8C">
              <w:rPr>
                <w:rFonts w:ascii="Arial" w:hAnsi="Arial" w:cs="Arial"/>
                <w:sz w:val="20"/>
                <w:szCs w:val="20"/>
              </w:rPr>
              <w:t>/</w:t>
            </w:r>
          </w:p>
        </w:tc>
      </w:tr>
      <w:tr w:rsidR="00AD0322" w:rsidRPr="00AF2D8C" w:rsidTr="00052A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AD0322" w:rsidRPr="00AF2D8C" w:rsidRDefault="00AD0322" w:rsidP="00AD0322">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AD0322" w:rsidRPr="00AF2D8C" w:rsidRDefault="00AD0322" w:rsidP="00052A28">
            <w:pPr>
              <w:tabs>
                <w:tab w:val="left" w:pos="2820"/>
              </w:tabs>
              <w:spacing w:after="0"/>
              <w:rPr>
                <w:rFonts w:ascii="Arial" w:hAnsi="Arial" w:cs="Arial"/>
                <w:sz w:val="20"/>
                <w:szCs w:val="20"/>
              </w:rPr>
            </w:pPr>
            <w:r w:rsidRPr="00AF2D8C">
              <w:rPr>
                <w:rFonts w:ascii="Arial" w:hAnsi="Arial" w:cs="Arial"/>
                <w:sz w:val="20"/>
                <w:szCs w:val="20"/>
              </w:rPr>
              <w:t xml:space="preserve">Miller, L. R. i </w:t>
            </w:r>
            <w:proofErr w:type="spellStart"/>
            <w:r w:rsidRPr="00AF2D8C">
              <w:rPr>
                <w:rFonts w:ascii="Arial" w:hAnsi="Arial" w:cs="Arial"/>
                <w:sz w:val="20"/>
                <w:szCs w:val="20"/>
              </w:rPr>
              <w:t>VanHoose</w:t>
            </w:r>
            <w:proofErr w:type="spellEnd"/>
            <w:r w:rsidRPr="00AF2D8C">
              <w:rPr>
                <w:rFonts w:ascii="Arial" w:hAnsi="Arial" w:cs="Arial"/>
                <w:sz w:val="20"/>
                <w:szCs w:val="20"/>
              </w:rPr>
              <w:t xml:space="preserve">, D. D. (1997) </w:t>
            </w:r>
            <w:r w:rsidRPr="00AF2D8C">
              <w:rPr>
                <w:rFonts w:ascii="Arial" w:hAnsi="Arial" w:cs="Arial"/>
                <w:i/>
                <w:sz w:val="20"/>
                <w:szCs w:val="20"/>
              </w:rPr>
              <w:t>Moderni novac i bankarstvo</w:t>
            </w:r>
            <w:r w:rsidRPr="00AF2D8C">
              <w:rPr>
                <w:rFonts w:ascii="Arial" w:hAnsi="Arial" w:cs="Arial"/>
                <w:sz w:val="20"/>
                <w:szCs w:val="20"/>
              </w:rPr>
              <w:t>. Zagreb: MATE.</w:t>
            </w:r>
          </w:p>
        </w:tc>
        <w:tc>
          <w:tcPr>
            <w:tcW w:w="1244" w:type="dxa"/>
            <w:gridSpan w:val="2"/>
            <w:tcBorders>
              <w:left w:val="single" w:sz="8" w:space="0" w:color="auto"/>
              <w:right w:val="single" w:sz="8" w:space="0" w:color="auto"/>
            </w:tcBorders>
            <w:tcMar>
              <w:left w:w="57" w:type="dxa"/>
              <w:right w:w="57" w:type="dxa"/>
            </w:tcMar>
          </w:tcPr>
          <w:p w:rsidR="00AD0322" w:rsidRPr="00AF2D8C" w:rsidRDefault="00AD0322" w:rsidP="00052A28">
            <w:pPr>
              <w:tabs>
                <w:tab w:val="left" w:pos="2820"/>
              </w:tabs>
              <w:spacing w:after="0"/>
              <w:jc w:val="center"/>
              <w:rPr>
                <w:rFonts w:ascii="Arial" w:hAnsi="Arial" w:cs="Arial"/>
                <w:sz w:val="20"/>
                <w:szCs w:val="20"/>
              </w:rPr>
            </w:pPr>
            <w:r w:rsidRPr="00AF2D8C">
              <w:rPr>
                <w:rFonts w:ascii="Arial" w:hAnsi="Arial" w:cs="Arial"/>
                <w:sz w:val="20"/>
                <w:szCs w:val="20"/>
              </w:rPr>
              <w:t>6</w:t>
            </w:r>
          </w:p>
        </w:tc>
        <w:tc>
          <w:tcPr>
            <w:tcW w:w="1518" w:type="dxa"/>
            <w:gridSpan w:val="3"/>
            <w:tcBorders>
              <w:left w:val="single" w:sz="8" w:space="0" w:color="auto"/>
              <w:right w:val="single" w:sz="12" w:space="0" w:color="auto"/>
            </w:tcBorders>
            <w:tcMar>
              <w:left w:w="57" w:type="dxa"/>
              <w:right w:w="57" w:type="dxa"/>
            </w:tcMar>
          </w:tcPr>
          <w:p w:rsidR="00AD0322" w:rsidRPr="00AF2D8C" w:rsidRDefault="00AD0322" w:rsidP="00052A28">
            <w:pPr>
              <w:tabs>
                <w:tab w:val="left" w:pos="2820"/>
              </w:tabs>
              <w:spacing w:after="0"/>
              <w:jc w:val="center"/>
              <w:rPr>
                <w:rFonts w:ascii="Arial" w:hAnsi="Arial" w:cs="Arial"/>
                <w:sz w:val="20"/>
                <w:szCs w:val="20"/>
              </w:rPr>
            </w:pPr>
            <w:r w:rsidRPr="00AF2D8C">
              <w:rPr>
                <w:rFonts w:ascii="Arial" w:hAnsi="Arial" w:cs="Arial"/>
                <w:sz w:val="20"/>
                <w:szCs w:val="20"/>
              </w:rPr>
              <w:t>/</w:t>
            </w:r>
          </w:p>
        </w:tc>
      </w:tr>
      <w:tr w:rsidR="00AD0322" w:rsidRPr="00AF2D8C" w:rsidTr="00052A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D0322" w:rsidRPr="00AF2D8C" w:rsidRDefault="00AD0322" w:rsidP="00052A28">
            <w:pPr>
              <w:tabs>
                <w:tab w:val="left" w:pos="567"/>
              </w:tabs>
              <w:spacing w:after="0" w:line="240" w:lineRule="auto"/>
              <w:rPr>
                <w:rFonts w:ascii="Arial" w:hAnsi="Arial" w:cs="Arial"/>
                <w:sz w:val="20"/>
                <w:szCs w:val="20"/>
              </w:rPr>
            </w:pPr>
            <w:r w:rsidRPr="00AF2D8C">
              <w:rPr>
                <w:rFonts w:ascii="Arial" w:hAnsi="Arial" w:cs="Arial"/>
                <w:sz w:val="20"/>
                <w:szCs w:val="20"/>
              </w:rPr>
              <w:t xml:space="preserve">Dopunska literatura </w:t>
            </w:r>
          </w:p>
          <w:p w:rsidR="00AD0322" w:rsidRPr="00AF2D8C" w:rsidRDefault="00AD0322" w:rsidP="00052A28">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AD0322" w:rsidRPr="00AF2D8C" w:rsidRDefault="00AD0322" w:rsidP="00052A28">
            <w:pPr>
              <w:tabs>
                <w:tab w:val="left" w:pos="567"/>
              </w:tabs>
              <w:spacing w:after="0" w:line="240" w:lineRule="auto"/>
              <w:rPr>
                <w:rFonts w:ascii="Arial" w:hAnsi="Arial" w:cs="Arial"/>
                <w:sz w:val="20"/>
                <w:szCs w:val="20"/>
              </w:rPr>
            </w:pPr>
            <w:proofErr w:type="spellStart"/>
            <w:r w:rsidRPr="00AF2D8C">
              <w:rPr>
                <w:rFonts w:ascii="Arial" w:hAnsi="Arial" w:cs="Arial"/>
                <w:sz w:val="20"/>
                <w:szCs w:val="20"/>
              </w:rPr>
              <w:t>Gregurek</w:t>
            </w:r>
            <w:proofErr w:type="spellEnd"/>
            <w:r w:rsidRPr="00AF2D8C">
              <w:rPr>
                <w:rFonts w:ascii="Arial" w:hAnsi="Arial" w:cs="Arial"/>
                <w:sz w:val="20"/>
                <w:szCs w:val="20"/>
              </w:rPr>
              <w:t xml:space="preserve">, M. i Vidaković, N. (2011) </w:t>
            </w:r>
            <w:r w:rsidRPr="00AF2D8C">
              <w:rPr>
                <w:rFonts w:ascii="Arial" w:hAnsi="Arial" w:cs="Arial"/>
                <w:i/>
                <w:sz w:val="20"/>
                <w:szCs w:val="20"/>
              </w:rPr>
              <w:t>Bankarsko poslovanje</w:t>
            </w:r>
            <w:r w:rsidRPr="00AF2D8C">
              <w:rPr>
                <w:rFonts w:ascii="Arial" w:hAnsi="Arial" w:cs="Arial"/>
                <w:sz w:val="20"/>
                <w:szCs w:val="20"/>
              </w:rPr>
              <w:t xml:space="preserve">. Zagreb: </w:t>
            </w:r>
            <w:proofErr w:type="spellStart"/>
            <w:r w:rsidRPr="00AF2D8C">
              <w:rPr>
                <w:rFonts w:ascii="Arial" w:hAnsi="Arial" w:cs="Arial"/>
                <w:sz w:val="20"/>
                <w:szCs w:val="20"/>
              </w:rPr>
              <w:t>RRiF</w:t>
            </w:r>
            <w:proofErr w:type="spellEnd"/>
            <w:r w:rsidRPr="00AF2D8C">
              <w:rPr>
                <w:rFonts w:ascii="Arial" w:hAnsi="Arial" w:cs="Arial"/>
                <w:sz w:val="20"/>
                <w:szCs w:val="20"/>
              </w:rPr>
              <w:t xml:space="preserve"> (6 kom).</w:t>
            </w:r>
          </w:p>
          <w:p w:rsidR="00AD0322" w:rsidRPr="00AF2D8C" w:rsidRDefault="00AD0322" w:rsidP="00052A28">
            <w:pPr>
              <w:tabs>
                <w:tab w:val="left" w:pos="567"/>
              </w:tabs>
              <w:spacing w:after="0" w:line="240" w:lineRule="auto"/>
              <w:rPr>
                <w:rFonts w:ascii="Arial" w:hAnsi="Arial" w:cs="Arial"/>
                <w:sz w:val="20"/>
                <w:szCs w:val="20"/>
              </w:rPr>
            </w:pPr>
            <w:r w:rsidRPr="00AF2D8C">
              <w:rPr>
                <w:rFonts w:ascii="Arial" w:hAnsi="Arial" w:cs="Arial"/>
                <w:sz w:val="20"/>
                <w:szCs w:val="20"/>
              </w:rPr>
              <w:t xml:space="preserve">Leko, V. i </w:t>
            </w:r>
            <w:proofErr w:type="spellStart"/>
            <w:r w:rsidRPr="00AF2D8C">
              <w:rPr>
                <w:rFonts w:ascii="Arial" w:hAnsi="Arial" w:cs="Arial"/>
                <w:sz w:val="20"/>
                <w:szCs w:val="20"/>
              </w:rPr>
              <w:t>Božina</w:t>
            </w:r>
            <w:proofErr w:type="spellEnd"/>
            <w:r w:rsidRPr="00AF2D8C">
              <w:rPr>
                <w:rFonts w:ascii="Arial" w:hAnsi="Arial" w:cs="Arial"/>
                <w:sz w:val="20"/>
                <w:szCs w:val="20"/>
              </w:rPr>
              <w:t>, L. (</w:t>
            </w:r>
            <w:proofErr w:type="spellStart"/>
            <w:r w:rsidRPr="00AF2D8C">
              <w:rPr>
                <w:rFonts w:ascii="Arial" w:hAnsi="Arial" w:cs="Arial"/>
                <w:sz w:val="20"/>
                <w:szCs w:val="20"/>
              </w:rPr>
              <w:t>ur</w:t>
            </w:r>
            <w:proofErr w:type="spellEnd"/>
            <w:r w:rsidRPr="00AF2D8C">
              <w:rPr>
                <w:rFonts w:ascii="Arial" w:hAnsi="Arial" w:cs="Arial"/>
                <w:sz w:val="20"/>
                <w:szCs w:val="20"/>
              </w:rPr>
              <w:t xml:space="preserve">.) (2005) </w:t>
            </w:r>
            <w:r w:rsidRPr="00AF2D8C">
              <w:rPr>
                <w:rFonts w:ascii="Arial" w:hAnsi="Arial" w:cs="Arial"/>
                <w:i/>
                <w:sz w:val="20"/>
                <w:szCs w:val="20"/>
              </w:rPr>
              <w:t>Novac, bankarstvo i financijska tržišta</w:t>
            </w:r>
            <w:r w:rsidRPr="00AF2D8C">
              <w:rPr>
                <w:rFonts w:ascii="Arial" w:hAnsi="Arial" w:cs="Arial"/>
                <w:sz w:val="20"/>
                <w:szCs w:val="20"/>
              </w:rPr>
              <w:t xml:space="preserve">. Zagreb: </w:t>
            </w:r>
            <w:proofErr w:type="spellStart"/>
            <w:r w:rsidRPr="00AF2D8C">
              <w:rPr>
                <w:rFonts w:ascii="Arial" w:hAnsi="Arial" w:cs="Arial"/>
                <w:sz w:val="20"/>
                <w:szCs w:val="20"/>
              </w:rPr>
              <w:t>Adverta</w:t>
            </w:r>
            <w:proofErr w:type="spellEnd"/>
            <w:r w:rsidRPr="00AF2D8C">
              <w:rPr>
                <w:rFonts w:ascii="Arial" w:hAnsi="Arial" w:cs="Arial"/>
                <w:sz w:val="20"/>
                <w:szCs w:val="20"/>
              </w:rPr>
              <w:t>.</w:t>
            </w:r>
          </w:p>
          <w:p w:rsidR="00AD0322" w:rsidRPr="00AF2D8C" w:rsidRDefault="00AD0322" w:rsidP="00052A28">
            <w:pPr>
              <w:tabs>
                <w:tab w:val="left" w:pos="567"/>
              </w:tabs>
              <w:spacing w:after="0" w:line="240" w:lineRule="auto"/>
              <w:rPr>
                <w:rFonts w:ascii="Arial" w:hAnsi="Arial" w:cs="Arial"/>
                <w:sz w:val="20"/>
                <w:szCs w:val="20"/>
              </w:rPr>
            </w:pPr>
            <w:proofErr w:type="spellStart"/>
            <w:r w:rsidRPr="00AF2D8C">
              <w:rPr>
                <w:rFonts w:ascii="Arial" w:hAnsi="Arial" w:cs="Arial"/>
                <w:sz w:val="20"/>
                <w:szCs w:val="20"/>
              </w:rPr>
              <w:t>Sinkey</w:t>
            </w:r>
            <w:proofErr w:type="spellEnd"/>
            <w:r w:rsidRPr="00AF2D8C">
              <w:rPr>
                <w:rFonts w:ascii="Arial" w:hAnsi="Arial" w:cs="Arial"/>
                <w:sz w:val="20"/>
                <w:szCs w:val="20"/>
              </w:rPr>
              <w:t xml:space="preserve">, F. J. Jr. (1998) </w:t>
            </w:r>
            <w:proofErr w:type="spellStart"/>
            <w:r w:rsidRPr="00AF2D8C">
              <w:rPr>
                <w:rFonts w:ascii="Arial" w:hAnsi="Arial" w:cs="Arial"/>
                <w:i/>
                <w:sz w:val="20"/>
                <w:szCs w:val="20"/>
              </w:rPr>
              <w:t>Commercial</w:t>
            </w:r>
            <w:proofErr w:type="spellEnd"/>
            <w:r w:rsidRPr="00AF2D8C">
              <w:rPr>
                <w:rFonts w:ascii="Arial" w:hAnsi="Arial" w:cs="Arial"/>
                <w:i/>
                <w:sz w:val="20"/>
                <w:szCs w:val="20"/>
              </w:rPr>
              <w:t xml:space="preserve"> Bank Financial Management</w:t>
            </w:r>
            <w:r w:rsidRPr="00AF2D8C">
              <w:rPr>
                <w:rFonts w:ascii="Arial" w:hAnsi="Arial" w:cs="Arial"/>
                <w:sz w:val="20"/>
                <w:szCs w:val="20"/>
              </w:rPr>
              <w:t xml:space="preserve">. New </w:t>
            </w:r>
            <w:proofErr w:type="spellStart"/>
            <w:r w:rsidRPr="00AF2D8C">
              <w:rPr>
                <w:rFonts w:ascii="Arial" w:hAnsi="Arial" w:cs="Arial"/>
                <w:sz w:val="20"/>
                <w:szCs w:val="20"/>
              </w:rPr>
              <w:t>Jersey</w:t>
            </w:r>
            <w:proofErr w:type="spellEnd"/>
            <w:r w:rsidRPr="00AF2D8C">
              <w:rPr>
                <w:rFonts w:ascii="Arial" w:hAnsi="Arial" w:cs="Arial"/>
                <w:sz w:val="20"/>
                <w:szCs w:val="20"/>
              </w:rPr>
              <w:t xml:space="preserve">: </w:t>
            </w:r>
            <w:proofErr w:type="spellStart"/>
            <w:r w:rsidRPr="00AF2D8C">
              <w:rPr>
                <w:rFonts w:ascii="Arial" w:hAnsi="Arial" w:cs="Arial"/>
                <w:sz w:val="20"/>
                <w:szCs w:val="20"/>
              </w:rPr>
              <w:t>Prentice</w:t>
            </w:r>
            <w:proofErr w:type="spellEnd"/>
            <w:r w:rsidRPr="00AF2D8C">
              <w:rPr>
                <w:rFonts w:ascii="Arial" w:hAnsi="Arial" w:cs="Arial"/>
                <w:sz w:val="20"/>
                <w:szCs w:val="20"/>
              </w:rPr>
              <w:t xml:space="preserve"> </w:t>
            </w:r>
            <w:proofErr w:type="spellStart"/>
            <w:r w:rsidRPr="00AF2D8C">
              <w:rPr>
                <w:rFonts w:ascii="Arial" w:hAnsi="Arial" w:cs="Arial"/>
                <w:sz w:val="20"/>
                <w:szCs w:val="20"/>
              </w:rPr>
              <w:t>Hall</w:t>
            </w:r>
            <w:proofErr w:type="spellEnd"/>
            <w:r w:rsidRPr="00AF2D8C">
              <w:rPr>
                <w:rFonts w:ascii="Arial" w:hAnsi="Arial" w:cs="Arial"/>
                <w:sz w:val="20"/>
                <w:szCs w:val="20"/>
              </w:rPr>
              <w:t>.</w:t>
            </w:r>
          </w:p>
        </w:tc>
      </w:tr>
      <w:tr w:rsidR="00AD0322" w:rsidRPr="00AF2D8C" w:rsidTr="00052A28">
        <w:tc>
          <w:tcPr>
            <w:tcW w:w="1912" w:type="dxa"/>
            <w:gridSpan w:val="2"/>
            <w:tcBorders>
              <w:left w:val="single" w:sz="12" w:space="0" w:color="auto"/>
            </w:tcBorders>
            <w:shd w:val="clear" w:color="auto" w:fill="CCFFFF"/>
            <w:tcMar>
              <w:left w:w="57" w:type="dxa"/>
              <w:right w:w="57" w:type="dxa"/>
            </w:tcMar>
            <w:vAlign w:val="center"/>
          </w:tcPr>
          <w:p w:rsidR="00AD0322" w:rsidRPr="00AF2D8C" w:rsidRDefault="00AD0322" w:rsidP="00052A28">
            <w:pPr>
              <w:tabs>
                <w:tab w:val="left" w:pos="567"/>
              </w:tabs>
              <w:spacing w:after="0" w:line="240" w:lineRule="auto"/>
              <w:rPr>
                <w:rFonts w:ascii="Arial" w:hAnsi="Arial" w:cs="Arial"/>
                <w:sz w:val="20"/>
                <w:szCs w:val="20"/>
              </w:rPr>
            </w:pPr>
            <w:r w:rsidRPr="00AF2D8C">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AD0322" w:rsidRPr="00AF2D8C" w:rsidRDefault="00AD0322" w:rsidP="00AD0322">
            <w:pPr>
              <w:numPr>
                <w:ilvl w:val="0"/>
                <w:numId w:val="2"/>
              </w:numPr>
              <w:tabs>
                <w:tab w:val="clear" w:pos="720"/>
                <w:tab w:val="num" w:pos="498"/>
              </w:tabs>
              <w:spacing w:after="0" w:line="240" w:lineRule="auto"/>
              <w:ind w:left="498" w:hanging="357"/>
              <w:jc w:val="both"/>
              <w:rPr>
                <w:rFonts w:ascii="Arial" w:hAnsi="Arial" w:cs="Arial"/>
                <w:bCs/>
                <w:sz w:val="20"/>
                <w:szCs w:val="20"/>
              </w:rPr>
            </w:pPr>
            <w:r w:rsidRPr="00AF2D8C">
              <w:rPr>
                <w:rFonts w:ascii="Arial" w:hAnsi="Arial" w:cs="Arial"/>
                <w:bCs/>
                <w:sz w:val="20"/>
                <w:szCs w:val="20"/>
              </w:rPr>
              <w:t>Praćenje pohađanja nastave i uspješnosti izvršenja ostalih obveza studenata (nastavnik)</w:t>
            </w:r>
          </w:p>
          <w:p w:rsidR="00AD0322" w:rsidRPr="00AF2D8C" w:rsidRDefault="00AD0322" w:rsidP="00AD0322">
            <w:pPr>
              <w:numPr>
                <w:ilvl w:val="0"/>
                <w:numId w:val="2"/>
              </w:numPr>
              <w:tabs>
                <w:tab w:val="clear" w:pos="720"/>
                <w:tab w:val="num" w:pos="498"/>
              </w:tabs>
              <w:spacing w:after="0" w:line="240" w:lineRule="auto"/>
              <w:ind w:left="498" w:hanging="357"/>
              <w:jc w:val="both"/>
              <w:rPr>
                <w:rFonts w:ascii="Arial" w:hAnsi="Arial" w:cs="Arial"/>
                <w:bCs/>
                <w:sz w:val="20"/>
                <w:szCs w:val="20"/>
              </w:rPr>
            </w:pPr>
            <w:r w:rsidRPr="00AF2D8C">
              <w:rPr>
                <w:rFonts w:ascii="Arial" w:hAnsi="Arial" w:cs="Arial"/>
                <w:bCs/>
                <w:sz w:val="20"/>
                <w:szCs w:val="20"/>
              </w:rPr>
              <w:t>Nadzor izvođenja nastave (prodekan za nastavu)</w:t>
            </w:r>
          </w:p>
          <w:p w:rsidR="00AD0322" w:rsidRPr="00AF2D8C" w:rsidRDefault="00AD0322" w:rsidP="00AD0322">
            <w:pPr>
              <w:numPr>
                <w:ilvl w:val="0"/>
                <w:numId w:val="2"/>
              </w:numPr>
              <w:tabs>
                <w:tab w:val="clear" w:pos="720"/>
                <w:tab w:val="num" w:pos="498"/>
              </w:tabs>
              <w:spacing w:after="0" w:line="240" w:lineRule="auto"/>
              <w:ind w:left="498" w:hanging="357"/>
              <w:jc w:val="both"/>
              <w:rPr>
                <w:rFonts w:ascii="Arial" w:hAnsi="Arial" w:cs="Arial"/>
                <w:bCs/>
                <w:sz w:val="20"/>
                <w:szCs w:val="20"/>
              </w:rPr>
            </w:pPr>
            <w:r w:rsidRPr="00AF2D8C">
              <w:rPr>
                <w:rFonts w:ascii="Arial" w:hAnsi="Arial" w:cs="Arial"/>
                <w:bCs/>
                <w:sz w:val="20"/>
                <w:szCs w:val="20"/>
              </w:rPr>
              <w:t>Analiza uspješnosti studiranja po svim predmetima studija (prodekan za nastavu)</w:t>
            </w:r>
          </w:p>
          <w:p w:rsidR="00AD0322" w:rsidRPr="00AF2D8C" w:rsidRDefault="00AD0322" w:rsidP="00AD0322">
            <w:pPr>
              <w:numPr>
                <w:ilvl w:val="0"/>
                <w:numId w:val="2"/>
              </w:numPr>
              <w:tabs>
                <w:tab w:val="clear" w:pos="720"/>
                <w:tab w:val="num" w:pos="498"/>
              </w:tabs>
              <w:spacing w:after="0" w:line="240" w:lineRule="auto"/>
              <w:ind w:left="498" w:hanging="357"/>
              <w:jc w:val="both"/>
              <w:rPr>
                <w:rFonts w:ascii="Arial" w:hAnsi="Arial" w:cs="Arial"/>
                <w:bCs/>
                <w:sz w:val="20"/>
                <w:szCs w:val="20"/>
              </w:rPr>
            </w:pPr>
            <w:r w:rsidRPr="00AF2D8C">
              <w:rPr>
                <w:rFonts w:ascii="Arial" w:hAnsi="Arial" w:cs="Arial"/>
                <w:bCs/>
                <w:sz w:val="20"/>
                <w:szCs w:val="20"/>
              </w:rPr>
              <w:t>Studentska anketa o kvaliteti nastavnika i nastave za svaki predmet studija (UNIST, Centar za unaprjeđenje kvalitete)</w:t>
            </w:r>
          </w:p>
          <w:p w:rsidR="00AD0322" w:rsidRPr="00AF2D8C" w:rsidRDefault="00AD0322" w:rsidP="00AD0322">
            <w:pPr>
              <w:numPr>
                <w:ilvl w:val="0"/>
                <w:numId w:val="2"/>
              </w:numPr>
              <w:tabs>
                <w:tab w:val="clear" w:pos="720"/>
                <w:tab w:val="num" w:pos="498"/>
              </w:tabs>
              <w:spacing w:after="0" w:line="240" w:lineRule="auto"/>
              <w:ind w:left="498" w:hanging="357"/>
              <w:jc w:val="both"/>
              <w:rPr>
                <w:rFonts w:ascii="Arial" w:hAnsi="Arial" w:cs="Arial"/>
                <w:bCs/>
                <w:sz w:val="20"/>
                <w:szCs w:val="20"/>
              </w:rPr>
            </w:pPr>
            <w:r w:rsidRPr="00AF2D8C">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AD0322" w:rsidRPr="00AF2D8C"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D0322" w:rsidRPr="00AF2D8C" w:rsidRDefault="00AD0322" w:rsidP="00052A28">
            <w:pPr>
              <w:tabs>
                <w:tab w:val="left" w:pos="567"/>
              </w:tabs>
              <w:spacing w:after="0" w:line="240" w:lineRule="auto"/>
              <w:rPr>
                <w:rFonts w:ascii="Arial" w:hAnsi="Arial" w:cs="Arial"/>
                <w:sz w:val="20"/>
                <w:szCs w:val="20"/>
              </w:rPr>
            </w:pPr>
            <w:r w:rsidRPr="00AF2D8C">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AD0322" w:rsidRPr="00AF2D8C" w:rsidRDefault="00AD0322" w:rsidP="00052A28">
            <w:pPr>
              <w:tabs>
                <w:tab w:val="left" w:pos="2820"/>
              </w:tabs>
              <w:spacing w:after="0"/>
              <w:rPr>
                <w:rFonts w:ascii="Arial" w:hAnsi="Arial" w:cs="Arial"/>
                <w:sz w:val="20"/>
                <w:szCs w:val="20"/>
              </w:rPr>
            </w:pPr>
            <w:r w:rsidRPr="00AF2D8C">
              <w:rPr>
                <w:rFonts w:ascii="Arial" w:hAnsi="Arial" w:cs="Arial"/>
                <w:sz w:val="20"/>
                <w:szCs w:val="20"/>
              </w:rPr>
              <w:t>Nastava se izvodi na hrvatskom i engleskom jeziku.</w:t>
            </w:r>
          </w:p>
        </w:tc>
      </w:tr>
    </w:tbl>
    <w:p w:rsidR="00446C0E" w:rsidRDefault="00446C0E"/>
    <w:sectPr w:rsidR="00446C0E" w:rsidSect="00446C0E">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3BA" w:rsidRDefault="00AA33BA" w:rsidP="00AD0322">
      <w:pPr>
        <w:spacing w:after="0" w:line="240" w:lineRule="auto"/>
      </w:pPr>
      <w:r>
        <w:separator/>
      </w:r>
    </w:p>
  </w:endnote>
  <w:endnote w:type="continuationSeparator" w:id="0">
    <w:p w:rsidR="00AA33BA" w:rsidRDefault="00AA33BA" w:rsidP="00AD03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322" w:rsidRPr="00613736" w:rsidRDefault="00AD0322">
    <w:pPr>
      <w:pStyle w:val="Footer"/>
      <w:rPr>
        <w:sz w:val="20"/>
        <w:szCs w:val="20"/>
      </w:rPr>
    </w:pPr>
  </w:p>
  <w:p w:rsidR="006066CC" w:rsidRDefault="006066C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3BA" w:rsidRDefault="00AA33BA" w:rsidP="00AD0322">
      <w:pPr>
        <w:spacing w:after="0" w:line="240" w:lineRule="auto"/>
      </w:pPr>
      <w:r>
        <w:separator/>
      </w:r>
    </w:p>
  </w:footnote>
  <w:footnote w:type="continuationSeparator" w:id="0">
    <w:p w:rsidR="00AA33BA" w:rsidRDefault="00AA33BA" w:rsidP="00AD03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87E6C"/>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53FF37F7"/>
    <w:multiLevelType w:val="hybridMultilevel"/>
    <w:tmpl w:val="2446136C"/>
    <w:lvl w:ilvl="0" w:tplc="8C2CEBEC">
      <w:start w:val="1"/>
      <w:numFmt w:val="decimal"/>
      <w:lvlText w:val="%1."/>
      <w:lvlJc w:val="left"/>
      <w:pPr>
        <w:tabs>
          <w:tab w:val="num" w:pos="720"/>
        </w:tabs>
        <w:ind w:left="720" w:hanging="360"/>
      </w:pPr>
      <w:rPr>
        <w:rFonts w:hint="default"/>
        <w:color w:val="auto"/>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AD0322"/>
    <w:rsid w:val="000C6C31"/>
    <w:rsid w:val="00446C0E"/>
    <w:rsid w:val="004625EB"/>
    <w:rsid w:val="00536FA7"/>
    <w:rsid w:val="00566684"/>
    <w:rsid w:val="006066CC"/>
    <w:rsid w:val="00613736"/>
    <w:rsid w:val="00656DF4"/>
    <w:rsid w:val="00696266"/>
    <w:rsid w:val="006A6571"/>
    <w:rsid w:val="006D4E9F"/>
    <w:rsid w:val="007D3151"/>
    <w:rsid w:val="0088313D"/>
    <w:rsid w:val="00AA33BA"/>
    <w:rsid w:val="00AC4ECD"/>
    <w:rsid w:val="00AD0322"/>
    <w:rsid w:val="00B01D67"/>
    <w:rsid w:val="00B06525"/>
    <w:rsid w:val="00B270A6"/>
    <w:rsid w:val="00B47C4F"/>
    <w:rsid w:val="00BE4DDB"/>
    <w:rsid w:val="00C20247"/>
    <w:rsid w:val="00DB0E22"/>
    <w:rsid w:val="00E27DA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32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D0322"/>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AD0322"/>
    <w:rPr>
      <w:rFonts w:cs="Times New Roman"/>
      <w:b/>
      <w:bCs/>
    </w:rPr>
  </w:style>
  <w:style w:type="paragraph" w:styleId="Header">
    <w:name w:val="header"/>
    <w:basedOn w:val="Normal"/>
    <w:link w:val="HeaderChar"/>
    <w:uiPriority w:val="99"/>
    <w:semiHidden/>
    <w:unhideWhenUsed/>
    <w:rsid w:val="00AD0322"/>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AD0322"/>
    <w:rPr>
      <w:rFonts w:ascii="Calibri" w:eastAsia="Calibri" w:hAnsi="Calibri" w:cs="Times New Roman"/>
    </w:rPr>
  </w:style>
  <w:style w:type="paragraph" w:styleId="Footer">
    <w:name w:val="footer"/>
    <w:basedOn w:val="Normal"/>
    <w:link w:val="FooterChar"/>
    <w:uiPriority w:val="99"/>
    <w:semiHidden/>
    <w:unhideWhenUsed/>
    <w:rsid w:val="00AD0322"/>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AD0322"/>
    <w:rPr>
      <w:rFonts w:ascii="Calibri" w:eastAsia="Calibri" w:hAnsi="Calibri" w:cs="Times New Roman"/>
    </w:rPr>
  </w:style>
  <w:style w:type="character" w:styleId="CommentReference">
    <w:name w:val="annotation reference"/>
    <w:basedOn w:val="DefaultParagraphFont"/>
    <w:uiPriority w:val="99"/>
    <w:semiHidden/>
    <w:unhideWhenUsed/>
    <w:rsid w:val="0088313D"/>
    <w:rPr>
      <w:sz w:val="16"/>
      <w:szCs w:val="16"/>
    </w:rPr>
  </w:style>
  <w:style w:type="paragraph" w:styleId="CommentText">
    <w:name w:val="annotation text"/>
    <w:basedOn w:val="Normal"/>
    <w:link w:val="CommentTextChar"/>
    <w:uiPriority w:val="99"/>
    <w:semiHidden/>
    <w:unhideWhenUsed/>
    <w:rsid w:val="0088313D"/>
    <w:pPr>
      <w:spacing w:line="240" w:lineRule="auto"/>
    </w:pPr>
    <w:rPr>
      <w:sz w:val="20"/>
      <w:szCs w:val="20"/>
    </w:rPr>
  </w:style>
  <w:style w:type="character" w:customStyle="1" w:styleId="CommentTextChar">
    <w:name w:val="Comment Text Char"/>
    <w:basedOn w:val="DefaultParagraphFont"/>
    <w:link w:val="CommentText"/>
    <w:uiPriority w:val="99"/>
    <w:semiHidden/>
    <w:rsid w:val="0088313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8313D"/>
    <w:rPr>
      <w:b/>
      <w:bCs/>
    </w:rPr>
  </w:style>
  <w:style w:type="character" w:customStyle="1" w:styleId="CommentSubjectChar">
    <w:name w:val="Comment Subject Char"/>
    <w:basedOn w:val="CommentTextChar"/>
    <w:link w:val="CommentSubject"/>
    <w:uiPriority w:val="99"/>
    <w:semiHidden/>
    <w:rsid w:val="0088313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8831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13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32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D0322"/>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AD0322"/>
    <w:rPr>
      <w:rFonts w:cs="Times New Roman"/>
      <w:b/>
      <w:bCs/>
    </w:rPr>
  </w:style>
  <w:style w:type="paragraph" w:styleId="Header">
    <w:name w:val="header"/>
    <w:basedOn w:val="Normal"/>
    <w:link w:val="HeaderChar"/>
    <w:uiPriority w:val="99"/>
    <w:semiHidden/>
    <w:unhideWhenUsed/>
    <w:rsid w:val="00AD0322"/>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AD0322"/>
    <w:rPr>
      <w:rFonts w:ascii="Calibri" w:eastAsia="Calibri" w:hAnsi="Calibri" w:cs="Times New Roman"/>
    </w:rPr>
  </w:style>
  <w:style w:type="paragraph" w:styleId="Footer">
    <w:name w:val="footer"/>
    <w:basedOn w:val="Normal"/>
    <w:link w:val="FooterChar"/>
    <w:uiPriority w:val="99"/>
    <w:semiHidden/>
    <w:unhideWhenUsed/>
    <w:rsid w:val="00AD0322"/>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AD0322"/>
    <w:rPr>
      <w:rFonts w:ascii="Calibri" w:eastAsia="Calibri" w:hAnsi="Calibri" w:cs="Times New Roman"/>
    </w:rPr>
  </w:style>
  <w:style w:type="character" w:styleId="CommentReference">
    <w:name w:val="annotation reference"/>
    <w:basedOn w:val="DefaultParagraphFont"/>
    <w:uiPriority w:val="99"/>
    <w:semiHidden/>
    <w:unhideWhenUsed/>
    <w:rsid w:val="0088313D"/>
    <w:rPr>
      <w:sz w:val="16"/>
      <w:szCs w:val="16"/>
    </w:rPr>
  </w:style>
  <w:style w:type="paragraph" w:styleId="CommentText">
    <w:name w:val="annotation text"/>
    <w:basedOn w:val="Normal"/>
    <w:link w:val="CommentTextChar"/>
    <w:uiPriority w:val="99"/>
    <w:semiHidden/>
    <w:unhideWhenUsed/>
    <w:rsid w:val="0088313D"/>
    <w:pPr>
      <w:spacing w:line="240" w:lineRule="auto"/>
    </w:pPr>
    <w:rPr>
      <w:sz w:val="20"/>
      <w:szCs w:val="20"/>
    </w:rPr>
  </w:style>
  <w:style w:type="character" w:customStyle="1" w:styleId="CommentTextChar">
    <w:name w:val="Comment Text Char"/>
    <w:basedOn w:val="DefaultParagraphFont"/>
    <w:link w:val="CommentText"/>
    <w:uiPriority w:val="99"/>
    <w:semiHidden/>
    <w:rsid w:val="0088313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8313D"/>
    <w:rPr>
      <w:b/>
      <w:bCs/>
    </w:rPr>
  </w:style>
  <w:style w:type="character" w:customStyle="1" w:styleId="CommentSubjectChar">
    <w:name w:val="Comment Subject Char"/>
    <w:basedOn w:val="CommentTextChar"/>
    <w:link w:val="CommentSubject"/>
    <w:uiPriority w:val="99"/>
    <w:semiHidden/>
    <w:rsid w:val="0088313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8831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13D"/>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SG Splitska Banka</Company>
  <LinksUpToDate>false</LinksUpToDate>
  <CharactersWithSpaces>7080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4</cp:revision>
  <cp:lastPrinted>2015-10-01T09:46:00Z</cp:lastPrinted>
  <dcterms:created xsi:type="dcterms:W3CDTF">2018-06-07T09:37:00Z</dcterms:created>
  <dcterms:modified xsi:type="dcterms:W3CDTF">2018-06-28T08:37:00Z</dcterms:modified>
</cp:coreProperties>
</file>