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4A5D14" w:rsidRPr="00AE3ADA" w:rsidTr="00AA4EBE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E3ADA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4A5D14" w:rsidRPr="00AE3ADA" w:rsidRDefault="004A5D14" w:rsidP="00AA4EBE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E3ADA">
              <w:rPr>
                <w:rFonts w:ascii="Arial" w:hAnsi="Arial" w:cs="Arial"/>
                <w:b/>
                <w:sz w:val="20"/>
                <w:szCs w:val="20"/>
              </w:rPr>
              <w:t xml:space="preserve">Računovodstvo </w:t>
            </w:r>
            <w:bookmarkStart w:id="0" w:name="_GoBack"/>
            <w:bookmarkEnd w:id="0"/>
          </w:p>
        </w:tc>
      </w:tr>
      <w:tr w:rsidR="004A5D14" w:rsidRPr="00AE3ADA" w:rsidTr="00AA4EB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E3ADA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EUA009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4A5D14" w:rsidRPr="00AE3ADA" w:rsidTr="00AA4EB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E3ADA">
              <w:rPr>
                <w:rFonts w:ascii="Arial" w:hAnsi="Arial" w:cs="Arial"/>
                <w:sz w:val="20"/>
                <w:szCs w:val="20"/>
              </w:rPr>
              <w:t>Prof</w:t>
            </w:r>
            <w:proofErr w:type="spellEnd"/>
            <w:r w:rsidRPr="00AE3ADA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AE3ADA"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 w:rsidRPr="00AE3ADA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AE3ADA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AE3ADA">
              <w:rPr>
                <w:rFonts w:ascii="Arial" w:hAnsi="Arial" w:cs="Arial"/>
                <w:sz w:val="20"/>
                <w:szCs w:val="20"/>
              </w:rPr>
              <w:t>. Branka Ramljak</w:t>
            </w:r>
          </w:p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4556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Izv.</w:t>
            </w:r>
            <w:r w:rsidRPr="00AE3ADA">
              <w:rPr>
                <w:rFonts w:ascii="Arial" w:hAnsi="Arial" w:cs="Arial"/>
                <w:sz w:val="20"/>
                <w:szCs w:val="20"/>
              </w:rPr>
              <w:t>prof.dr.sc. Željana Aljinović Barać</w:t>
            </w:r>
          </w:p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Doc.dr.sc. Slavko Šodan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4A5D14" w:rsidRPr="00AE3ADA" w:rsidTr="00AA4EB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 xml:space="preserve">Ivana Perica, </w:t>
            </w:r>
            <w:proofErr w:type="spellStart"/>
            <w:r w:rsidRPr="00AE3ADA">
              <w:rPr>
                <w:rFonts w:ascii="Arial" w:hAnsi="Arial" w:cs="Arial"/>
                <w:sz w:val="20"/>
                <w:szCs w:val="20"/>
              </w:rPr>
              <w:t>mr.oec</w:t>
            </w:r>
            <w:proofErr w:type="spellEnd"/>
            <w:r w:rsidRPr="00AE3AD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4A5D14" w:rsidRPr="00AE3ADA" w:rsidTr="00AA4EBE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D14" w:rsidRPr="00AE3ADA" w:rsidTr="00AA4EB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 xml:space="preserve">Obvezni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294556" w:rsidRDefault="00294556" w:rsidP="00AA4EBE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94556">
              <w:rPr>
                <w:rFonts w:ascii="Arial" w:hAnsi="Arial" w:cs="Arial"/>
                <w:color w:val="FF0000"/>
                <w:sz w:val="20"/>
                <w:szCs w:val="20"/>
              </w:rPr>
              <w:t>5%</w:t>
            </w:r>
          </w:p>
        </w:tc>
      </w:tr>
      <w:tr w:rsidR="004A5D14" w:rsidRPr="00AE3ADA" w:rsidTr="00AA4EBE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3ADA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4A5D14" w:rsidRPr="00AE3ADA" w:rsidTr="00AA4EB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 xml:space="preserve">Osposobiti studente za samostalno vođenje poslovnih knjiga </w:t>
            </w:r>
            <w:r w:rsidR="00294556">
              <w:rPr>
                <w:rFonts w:ascii="Arial" w:hAnsi="Arial" w:cs="Arial"/>
                <w:color w:val="FF0000"/>
                <w:sz w:val="20"/>
                <w:szCs w:val="20"/>
              </w:rPr>
              <w:t xml:space="preserve">malih </w:t>
            </w:r>
            <w:r w:rsidRPr="00AE3ADA">
              <w:rPr>
                <w:rFonts w:ascii="Arial" w:hAnsi="Arial" w:cs="Arial"/>
                <w:sz w:val="20"/>
                <w:szCs w:val="20"/>
              </w:rPr>
              <w:t xml:space="preserve">poduzetnika s posebnim naglaskom na </w:t>
            </w:r>
            <w:r w:rsidRPr="00294556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male poduzetnike u</w:t>
            </w:r>
            <w:r w:rsidR="00294556">
              <w:rPr>
                <w:rFonts w:ascii="Arial" w:hAnsi="Arial" w:cs="Arial"/>
                <w:sz w:val="20"/>
                <w:szCs w:val="20"/>
              </w:rPr>
              <w:t xml:space="preserve"> djelatnost</w:t>
            </w:r>
            <w:r w:rsidRPr="00AE3ADA">
              <w:rPr>
                <w:rFonts w:ascii="Arial" w:hAnsi="Arial" w:cs="Arial"/>
                <w:sz w:val="20"/>
                <w:szCs w:val="20"/>
              </w:rPr>
              <w:t xml:space="preserve"> proizvodnje.</w:t>
            </w:r>
          </w:p>
          <w:p w:rsidR="004A5D14" w:rsidRPr="00AE3ADA" w:rsidRDefault="004A5D14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D14" w:rsidRPr="00AE3ADA" w:rsidTr="00AA4EB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5D14" w:rsidRPr="00AE3ADA" w:rsidRDefault="004A5D14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Preduvjeti za upis propisani su Statutom Ekonomskog fakulteta te Pravilnikom o studiju i studiranju.</w:t>
            </w:r>
          </w:p>
          <w:p w:rsidR="004A5D14" w:rsidRPr="00AE3ADA" w:rsidRDefault="004A5D14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D14" w:rsidRPr="00AE3ADA" w:rsidTr="00AA4EB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Temeljni ishod učenja:</w:t>
            </w:r>
          </w:p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 xml:space="preserve">Primijeniti temeljna računovodstvena načela i </w:t>
            </w:r>
            <w:r w:rsidR="00294556">
              <w:rPr>
                <w:rFonts w:ascii="Arial" w:hAnsi="Arial" w:cs="Arial"/>
                <w:color w:val="FF0000"/>
                <w:sz w:val="20"/>
                <w:szCs w:val="20"/>
              </w:rPr>
              <w:t xml:space="preserve">određene </w:t>
            </w:r>
            <w:r w:rsidRPr="00AE3ADA">
              <w:rPr>
                <w:rFonts w:ascii="Arial" w:hAnsi="Arial" w:cs="Arial"/>
                <w:sz w:val="20"/>
                <w:szCs w:val="20"/>
              </w:rPr>
              <w:t>računovodstvene politike u računovodstvu poduzetnika kroz priznavanje i vrednovanje pozicija financijskih izvještaja malih poduzetnika.</w:t>
            </w:r>
          </w:p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A5D14" w:rsidRPr="00AE3ADA" w:rsidRDefault="004A5D14" w:rsidP="00AA4E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 xml:space="preserve"> Pojedinačni ishodi su:</w:t>
            </w:r>
          </w:p>
          <w:p w:rsidR="004A5D14" w:rsidRPr="00AE3ADA" w:rsidRDefault="004A5D14" w:rsidP="004A5D14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Utvrditi temeljna računovodstvena načela i zakonodavni okvir za računovodstvo poduzetnika</w:t>
            </w:r>
          </w:p>
          <w:p w:rsidR="004A5D14" w:rsidRPr="00AE3ADA" w:rsidRDefault="004A5D14" w:rsidP="004A5D14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4556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Primijeniti</w:t>
            </w:r>
            <w:r w:rsidRPr="00AE3A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4556">
              <w:rPr>
                <w:rFonts w:ascii="Arial" w:hAnsi="Arial" w:cs="Arial"/>
                <w:color w:val="FF0000"/>
                <w:sz w:val="20"/>
                <w:szCs w:val="20"/>
              </w:rPr>
              <w:t xml:space="preserve">Kombinirati </w:t>
            </w:r>
            <w:r w:rsidRPr="00AE3ADA">
              <w:rPr>
                <w:rFonts w:ascii="Arial" w:hAnsi="Arial" w:cs="Arial"/>
                <w:sz w:val="20"/>
                <w:szCs w:val="20"/>
              </w:rPr>
              <w:t xml:space="preserve">računovodstvene politike </w:t>
            </w:r>
            <w:r w:rsidRPr="00294556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na području</w:t>
            </w:r>
            <w:r w:rsidRPr="00AE3A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4556">
              <w:rPr>
                <w:rFonts w:ascii="Arial" w:hAnsi="Arial" w:cs="Arial"/>
                <w:color w:val="FF0000"/>
                <w:sz w:val="20"/>
                <w:szCs w:val="20"/>
              </w:rPr>
              <w:t xml:space="preserve">adekvatne za </w:t>
            </w:r>
            <w:r w:rsidRPr="00AE3ADA">
              <w:rPr>
                <w:rFonts w:ascii="Arial" w:hAnsi="Arial" w:cs="Arial"/>
                <w:sz w:val="20"/>
                <w:szCs w:val="20"/>
              </w:rPr>
              <w:t>knjiženja imovine</w:t>
            </w:r>
            <w:r w:rsidR="00294556">
              <w:rPr>
                <w:rFonts w:ascii="Arial" w:hAnsi="Arial" w:cs="Arial"/>
                <w:color w:val="FF0000"/>
                <w:sz w:val="20"/>
                <w:szCs w:val="20"/>
              </w:rPr>
              <w:t>, kapitala</w:t>
            </w:r>
            <w:r w:rsidRPr="00AE3ADA">
              <w:rPr>
                <w:rFonts w:ascii="Arial" w:hAnsi="Arial" w:cs="Arial"/>
                <w:sz w:val="20"/>
                <w:szCs w:val="20"/>
              </w:rPr>
              <w:t xml:space="preserve"> i obveza </w:t>
            </w:r>
          </w:p>
          <w:p w:rsidR="004A5D14" w:rsidRPr="00AE3ADA" w:rsidRDefault="004A5D14" w:rsidP="004A5D14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4556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Procijeniti</w:t>
            </w:r>
            <w:r w:rsidRPr="00AE3A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4556">
              <w:rPr>
                <w:rFonts w:ascii="Arial" w:hAnsi="Arial" w:cs="Arial"/>
                <w:color w:val="FF0000"/>
                <w:sz w:val="20"/>
                <w:szCs w:val="20"/>
              </w:rPr>
              <w:t xml:space="preserve">Izračunati </w:t>
            </w:r>
            <w:r w:rsidRPr="00AE3ADA">
              <w:rPr>
                <w:rFonts w:ascii="Arial" w:hAnsi="Arial" w:cs="Arial"/>
                <w:sz w:val="20"/>
                <w:szCs w:val="20"/>
              </w:rPr>
              <w:t xml:space="preserve">vrijednost proizvodnje uz raspored troškova na </w:t>
            </w:r>
            <w:proofErr w:type="spellStart"/>
            <w:r w:rsidRPr="00AE3ADA">
              <w:rPr>
                <w:rFonts w:ascii="Arial" w:hAnsi="Arial" w:cs="Arial"/>
                <w:sz w:val="20"/>
                <w:szCs w:val="20"/>
              </w:rPr>
              <w:t>uskladištive</w:t>
            </w:r>
            <w:proofErr w:type="spellEnd"/>
            <w:r w:rsidRPr="00AE3ADA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AE3ADA">
              <w:rPr>
                <w:rFonts w:ascii="Arial" w:hAnsi="Arial" w:cs="Arial"/>
                <w:sz w:val="20"/>
                <w:szCs w:val="20"/>
              </w:rPr>
              <w:t>neuskladištive</w:t>
            </w:r>
            <w:proofErr w:type="spellEnd"/>
          </w:p>
          <w:p w:rsidR="004A5D14" w:rsidRPr="00AE3ADA" w:rsidRDefault="00294556" w:rsidP="004A5D14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4556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Procijeniti</w:t>
            </w:r>
            <w:r w:rsidRPr="00AE3AD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Izračunati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 xml:space="preserve"> učinke dinamičkih kategorija rashoda i prihoda na uspješnost poslovanja</w:t>
            </w:r>
          </w:p>
          <w:p w:rsidR="004A5D14" w:rsidRPr="00AE3ADA" w:rsidRDefault="004A5D14" w:rsidP="004A5D14">
            <w:pPr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94556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Pripremiti i</w:t>
            </w:r>
            <w:r w:rsidRPr="00AE3ADA">
              <w:rPr>
                <w:rFonts w:ascii="Arial" w:hAnsi="Arial" w:cs="Arial"/>
                <w:sz w:val="20"/>
                <w:szCs w:val="20"/>
              </w:rPr>
              <w:t xml:space="preserve"> izraditi skraćene godišnje financijske izvještaje (bilanca i račun dobiti i gubitka za male poduzetnike</w:t>
            </w:r>
            <w:r w:rsidR="00294556">
              <w:rPr>
                <w:rFonts w:ascii="Arial" w:hAnsi="Arial" w:cs="Arial"/>
                <w:sz w:val="20"/>
                <w:szCs w:val="20"/>
              </w:rPr>
              <w:t>)</w:t>
            </w:r>
            <w:r w:rsidRPr="00AE3ADA">
              <w:rPr>
                <w:rFonts w:ascii="Arial" w:hAnsi="Arial" w:cs="Arial"/>
                <w:sz w:val="20"/>
                <w:szCs w:val="20"/>
              </w:rPr>
              <w:t xml:space="preserve"> u djelatnosti proizvodnje </w:t>
            </w:r>
          </w:p>
        </w:tc>
      </w:tr>
      <w:tr w:rsidR="004A5D14" w:rsidRPr="00AE3ADA" w:rsidTr="00AA4EB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91"/>
              <w:gridCol w:w="567"/>
              <w:gridCol w:w="2977"/>
              <w:gridCol w:w="567"/>
            </w:tblGrid>
            <w:tr w:rsidR="004A5D14" w:rsidRPr="00AE3ADA" w:rsidTr="00AA4EBE">
              <w:tc>
                <w:tcPr>
                  <w:tcW w:w="3758" w:type="dxa"/>
                  <w:gridSpan w:val="2"/>
                  <w:tcBorders>
                    <w:left w:val="nil"/>
                  </w:tcBorders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44" w:type="dxa"/>
                  <w:gridSpan w:val="2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Vježbe/Seminar</w:t>
                  </w:r>
                </w:p>
              </w:tc>
            </w:tr>
            <w:tr w:rsidR="004A5D14" w:rsidRPr="00AE3ADA" w:rsidTr="00AA4EBE">
              <w:trPr>
                <w:trHeight w:val="456"/>
              </w:trPr>
              <w:tc>
                <w:tcPr>
                  <w:tcW w:w="3191" w:type="dxa"/>
                  <w:tcBorders>
                    <w:left w:val="nil"/>
                  </w:tcBorders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7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4A5D14" w:rsidRPr="00AE3ADA" w:rsidTr="00AA4EBE">
              <w:tc>
                <w:tcPr>
                  <w:tcW w:w="3191" w:type="dxa"/>
                  <w:tcBorders>
                    <w:left w:val="nil"/>
                  </w:tcBorders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 xml:space="preserve">Osnovni koncept i sadržaj predmeta; Pojam i sadržaj računovodstva 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Pojam računovodstva, vrste računovodstva, korisnici računovodstvenih informacija, harmonizacija računovodstva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5D14" w:rsidRPr="00AE3ADA" w:rsidTr="00AA4EBE">
              <w:tc>
                <w:tcPr>
                  <w:tcW w:w="3191" w:type="dxa"/>
                  <w:tcBorders>
                    <w:left w:val="nil"/>
                  </w:tcBorders>
                  <w:vAlign w:val="center"/>
                </w:tcPr>
                <w:p w:rsidR="004A5D14" w:rsidRPr="00AE3ADA" w:rsidRDefault="00294556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Regulativni okvir računovodstva poduzetnika u RH </w:t>
                  </w:r>
                  <w:r w:rsidR="004A5D14" w:rsidRPr="00294556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MSFI/MRS/HSFI, Izmjene u obračunskom sustavu RH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Zakonski okvir za financijsko računovodstvo u RH, Temeljni financijski izvještaji, Primjena MSFI/MRS/HSFI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5D14" w:rsidRPr="00AE3ADA" w:rsidTr="00AA4EBE">
              <w:tc>
                <w:tcPr>
                  <w:tcW w:w="3191" w:type="dxa"/>
                  <w:tcBorders>
                    <w:left w:val="nil"/>
                  </w:tcBorders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 xml:space="preserve">Knjigovodstveni konto i pravila knjiženja u sustavu dvojnog knjigovodstva 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Struktura bilance i bilančne promjene, Struktura računa dobiti i gubitka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5D14" w:rsidRPr="00AE3ADA" w:rsidTr="00AA4EBE">
              <w:tc>
                <w:tcPr>
                  <w:tcW w:w="3191" w:type="dxa"/>
                  <w:tcBorders>
                    <w:left w:val="nil"/>
                  </w:tcBorders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 xml:space="preserve">Porez na dodanu vrijednost i njegov utjecaj na knjiženje 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Konta i pravila knjiženja u sustavu dvojnog knjigovodstva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5D14" w:rsidRPr="00AE3ADA" w:rsidTr="00AA4EBE">
              <w:tc>
                <w:tcPr>
                  <w:tcW w:w="3191" w:type="dxa"/>
                  <w:tcBorders>
                    <w:left w:val="nil"/>
                  </w:tcBorders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Dugotrajna imovina, Amortizacija dugotrajne imovine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 xml:space="preserve">Modeli knjiženja ulaznih i izlaznih računa u sustavu PDV-a, Saldiranje PDV-a 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5D14" w:rsidRPr="00AE3ADA" w:rsidTr="00AA4EBE">
              <w:tc>
                <w:tcPr>
                  <w:tcW w:w="3191" w:type="dxa"/>
                  <w:tcBorders>
                    <w:left w:val="nil"/>
                  </w:tcBorders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 xml:space="preserve">Kratkotrajna imovina, Žiro-račun i </w:t>
                  </w: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blagajna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Kontni</w:t>
                  </w:r>
                  <w:proofErr w:type="spellEnd"/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 xml:space="preserve"> plan, Evidencija </w:t>
                  </w: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osnivanja d.o.o. i </w:t>
                  </w:r>
                  <w:proofErr w:type="spellStart"/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d.d</w:t>
                  </w:r>
                  <w:proofErr w:type="spellEnd"/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 xml:space="preserve">., </w:t>
                  </w:r>
                  <w:r w:rsidRPr="00294556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Ponavljanje za I. test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4A5D14" w:rsidRPr="00AE3ADA" w:rsidTr="00AA4EBE">
              <w:tc>
                <w:tcPr>
                  <w:tcW w:w="3191" w:type="dxa"/>
                  <w:tcBorders>
                    <w:left w:val="nil"/>
                  </w:tcBorders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Potraživanja, kratkoročni </w:t>
                  </w:r>
                  <w:r w:rsidR="00294556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zajmovi </w:t>
                  </w:r>
                  <w:r w:rsidRPr="00294556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krediti</w:t>
                  </w: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, aktivna vremenska razgraničenja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Nabavka i stavljanje u upotrebu dugotrajne materijalne i nematerijalne imovine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5D14" w:rsidRPr="00AE3ADA" w:rsidTr="00AA4EBE">
              <w:tc>
                <w:tcPr>
                  <w:tcW w:w="3191" w:type="dxa"/>
                  <w:tcBorders>
                    <w:left w:val="nil"/>
                  </w:tcBorders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 xml:space="preserve">Kratkoročne obveze 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 xml:space="preserve">Obračun i knjiženje amortizacije dugotrajne materijalne i nematerijalne imovine 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5D14" w:rsidRPr="00AE3ADA" w:rsidTr="00AA4EBE">
              <w:tc>
                <w:tcPr>
                  <w:tcW w:w="3191" w:type="dxa"/>
                  <w:tcBorders>
                    <w:left w:val="nil"/>
                  </w:tcBorders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Dugoročne obveze i pasivna vremenska razgraničenja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 xml:space="preserve">Evidencija novca na žiro-računima, Blagajničko poslovanje, Potraživanja i Kratkoročni </w:t>
                  </w:r>
                  <w:r w:rsidR="00294556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zajmovi </w:t>
                  </w:r>
                  <w:r w:rsidR="00294556" w:rsidRPr="00294556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krediti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5D14" w:rsidRPr="00AE3ADA" w:rsidTr="00AA4EBE">
              <w:tc>
                <w:tcPr>
                  <w:tcW w:w="3191" w:type="dxa"/>
                  <w:tcBorders>
                    <w:left w:val="nil"/>
                  </w:tcBorders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 xml:space="preserve">Zalihe sirovina i materijala, rezervnih dijelova i </w:t>
                  </w:r>
                  <w:proofErr w:type="spellStart"/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autoguma</w:t>
                  </w:r>
                  <w:proofErr w:type="spellEnd"/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 xml:space="preserve">Evidencija kratkoročnih i dugoročnih obveza, </w:t>
                  </w:r>
                  <w:r w:rsidRPr="00294556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Ponavljanje za II. test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5D14" w:rsidRPr="00AE3ADA" w:rsidTr="00AA4EBE">
              <w:tc>
                <w:tcPr>
                  <w:tcW w:w="3191" w:type="dxa"/>
                  <w:tcBorders>
                    <w:left w:val="nil"/>
                  </w:tcBorders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Troškovi razreda 4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Evidencija zaliha sirovina i materijala, Dorada materijala, Sitan inventar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5D14" w:rsidRPr="00AE3ADA" w:rsidTr="00AA4EBE">
              <w:tc>
                <w:tcPr>
                  <w:tcW w:w="3191" w:type="dxa"/>
                  <w:tcBorders>
                    <w:left w:val="nil"/>
                  </w:tcBorders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 xml:space="preserve">Porezno nepriznati troškovi, raspored troškova razreda 4 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 xml:space="preserve">Evidencija troškova poslovanja, Raspored troškova prema MRS 2  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5D14" w:rsidRPr="00AE3ADA" w:rsidTr="00AA4EBE">
              <w:tc>
                <w:tcPr>
                  <w:tcW w:w="3191" w:type="dxa"/>
                  <w:tcBorders>
                    <w:left w:val="nil"/>
                  </w:tcBorders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Računovodstvo proizvodnje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 xml:space="preserve">Evidencija proizvodnje u tijeku, Zalihe gotovih proizvoda i prijenos na rashode razreda 7 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5D14" w:rsidRPr="00AE3ADA" w:rsidTr="00AA4EBE">
              <w:tc>
                <w:tcPr>
                  <w:tcW w:w="3191" w:type="dxa"/>
                  <w:tcBorders>
                    <w:left w:val="nil"/>
                  </w:tcBorders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Prijenos troškova na razred 7, Utvrđivanje financijskog rezultata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 xml:space="preserve">Raspored troškova, Utvrđivanje bruto financijskog rezultata, </w:t>
                  </w:r>
                  <w:r w:rsidRPr="00294556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Ponavljanje za III. test</w:t>
                  </w: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A5D14" w:rsidRPr="00AE3ADA" w:rsidTr="00AA4EBE">
              <w:tc>
                <w:tcPr>
                  <w:tcW w:w="3191" w:type="dxa"/>
                  <w:tcBorders>
                    <w:left w:val="nil"/>
                  </w:tcBorders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Izrada pojednostavljene bilance, računa dobiti i gubitka, Obračun poreza na dobit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Porez na dobit, Utvrđivanje neto financijskog rezultat, Izrada bruto bilance, Izrada pojednostavljene bilance i računa dobiti i gubitka</w:t>
                  </w:r>
                </w:p>
              </w:tc>
              <w:tc>
                <w:tcPr>
                  <w:tcW w:w="567" w:type="dxa"/>
                  <w:vAlign w:val="center"/>
                </w:tcPr>
                <w:p w:rsidR="004A5D14" w:rsidRPr="00AE3ADA" w:rsidRDefault="004A5D14" w:rsidP="00AA4EB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3AD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4A5D14" w:rsidRPr="00AE3ADA" w:rsidRDefault="004A5D14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D14" w:rsidRPr="00AE3ADA" w:rsidTr="00AA4EB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4A5D14" w:rsidRPr="00AE3ADA" w:rsidRDefault="00294556" w:rsidP="00AA4EBE">
            <w:pPr>
              <w:pStyle w:val="FieldText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4A5D14" w:rsidRPr="0029455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>predavanja</w:t>
            </w:r>
          </w:p>
          <w:p w:rsidR="004A5D14" w:rsidRPr="00AE3ADA" w:rsidRDefault="004A5D14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4A5D14" w:rsidRPr="00AE3ADA" w:rsidRDefault="00294556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4A5D14" w:rsidRPr="0029455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vježbe  </w:t>
            </w:r>
          </w:p>
          <w:p w:rsidR="004A5D14" w:rsidRPr="00AE3ADA" w:rsidRDefault="004A5D14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E3ADA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4A5D14" w:rsidRPr="00AE3ADA" w:rsidRDefault="004A5D14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4A5D14" w:rsidRPr="00AE3ADA" w:rsidRDefault="004A5D14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E3ADA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4A5D14" w:rsidRPr="00AE3ADA" w:rsidRDefault="00294556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4A5D14" w:rsidRPr="00AE3ADA" w:rsidRDefault="004A5D14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4A5D14" w:rsidRPr="00AE3ADA" w:rsidRDefault="004A5D14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4A5D14" w:rsidRPr="00AE3ADA" w:rsidRDefault="004A5D14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4A5D14" w:rsidRPr="00AE3ADA" w:rsidRDefault="004A5D14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E3A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22EA" w:rsidRPr="00AE3A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E3A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222EA" w:rsidRPr="00AE3ADA">
              <w:rPr>
                <w:rFonts w:ascii="Arial" w:hAnsi="Arial" w:cs="Arial"/>
                <w:sz w:val="20"/>
                <w:szCs w:val="20"/>
              </w:rPr>
            </w:r>
            <w:r w:rsidR="008222EA" w:rsidRPr="00AE3A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8222EA" w:rsidRPr="00AE3AD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E3AD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E3AD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E3ADA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A5D14" w:rsidRPr="00AE3ADA" w:rsidTr="00AA4EBE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4A5D14" w:rsidRPr="00AE3ADA" w:rsidTr="00AA4EB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 xml:space="preserve">Pohađanje nastave, sudjelovanje u rješavanju zadataka </w:t>
            </w:r>
          </w:p>
        </w:tc>
      </w:tr>
      <w:tr w:rsidR="004A5D14" w:rsidRPr="00AE3ADA" w:rsidTr="00AA4EB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E3ADA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AE3ADA" w:rsidRDefault="00294556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AE3ADA" w:rsidRDefault="008222EA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AE3ADA" w:rsidRDefault="008222EA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94556" w:rsidRPr="00AE3ADA" w:rsidTr="00AA4EB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94556" w:rsidRPr="00AE3ADA" w:rsidRDefault="00294556" w:rsidP="004A5D1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94556" w:rsidRPr="00AE3ADA" w:rsidRDefault="00294556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94556" w:rsidRPr="00AE3ADA" w:rsidRDefault="008222EA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94556" w:rsidRPr="00AE3ADA" w:rsidRDefault="00294556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94556" w:rsidRPr="00AE3ADA" w:rsidRDefault="008222EA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94556" w:rsidRPr="00AE3ADA" w:rsidRDefault="008222EA" w:rsidP="006B661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4556" w:rsidRPr="00AE3ADA" w:rsidRDefault="008222EA" w:rsidP="006B661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294556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A5D14" w:rsidRPr="00AE3ADA" w:rsidTr="00AA4EB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4A5D1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A5D14" w:rsidRPr="00AE3ADA" w:rsidRDefault="008222EA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A5D14" w:rsidRPr="00AE3ADA" w:rsidRDefault="008222EA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A5D14" w:rsidRPr="00AE3ADA" w:rsidRDefault="008222EA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AE3ADA" w:rsidRDefault="008222EA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A5D14" w:rsidRPr="00AE3ADA" w:rsidTr="00AA4EB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4A5D1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A5D14" w:rsidRPr="00AE3ADA" w:rsidRDefault="00A92AF5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2,5</w:t>
            </w:r>
            <w:r w:rsidR="004A5D14"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3AD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A5D14" w:rsidRPr="00AE3ADA" w:rsidRDefault="00A92AF5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2,5 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4A5D14" w:rsidRPr="00AE3ADA" w:rsidRDefault="008222EA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DA">
              <w:rPr>
                <w:rFonts w:ascii="Arial" w:hAnsi="Arial" w:cs="Arial"/>
                <w:sz w:val="20"/>
                <w:szCs w:val="20"/>
              </w:rPr>
            </w:r>
            <w:r w:rsidRPr="00AE3A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Pr="00AE3AD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AE3ADA" w:rsidRDefault="008222EA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DA">
              <w:rPr>
                <w:rFonts w:ascii="Arial" w:hAnsi="Arial" w:cs="Arial"/>
                <w:sz w:val="20"/>
                <w:szCs w:val="20"/>
              </w:rPr>
            </w:r>
            <w:r w:rsidRPr="00AE3A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Pr="00AE3AD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A5D14" w:rsidRPr="00AE3ADA" w:rsidTr="00AA4EB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4A5D1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AE3ADA" w:rsidRDefault="00A92AF5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AE3ADA" w:rsidRDefault="008222EA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DA">
              <w:rPr>
                <w:rFonts w:ascii="Arial" w:hAnsi="Arial" w:cs="Arial"/>
                <w:sz w:val="20"/>
                <w:szCs w:val="20"/>
              </w:rPr>
            </w:r>
            <w:r w:rsidRPr="00AE3A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Pr="00AE3AD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AE3ADA" w:rsidRDefault="008222EA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DA">
              <w:rPr>
                <w:rFonts w:ascii="Arial" w:hAnsi="Arial" w:cs="Arial"/>
                <w:sz w:val="20"/>
                <w:szCs w:val="20"/>
              </w:rPr>
            </w:r>
            <w:r w:rsidRPr="00AE3A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Pr="00AE3AD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A5D14" w:rsidRPr="00AE3ADA" w:rsidRDefault="008222EA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DA">
              <w:rPr>
                <w:rFonts w:ascii="Arial" w:hAnsi="Arial" w:cs="Arial"/>
                <w:sz w:val="20"/>
                <w:szCs w:val="20"/>
              </w:rPr>
            </w:r>
            <w:r w:rsidRPr="00AE3A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Pr="00AE3AD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A5D14" w:rsidRPr="00AE3ADA" w:rsidTr="00AA4EB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0AAE" w:rsidRPr="004B0AAE" w:rsidRDefault="004A5D14" w:rsidP="004B0A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Style w:val="hps"/>
                <w:rFonts w:ascii="Arial" w:hAnsi="Arial" w:cs="Arial"/>
                <w:sz w:val="20"/>
                <w:szCs w:val="20"/>
              </w:rPr>
              <w:t>*</w:t>
            </w:r>
            <w:r w:rsidR="00294556"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4556" w:rsidRPr="00294556">
              <w:rPr>
                <w:rFonts w:ascii="Arial" w:hAnsi="Arial" w:cs="Arial"/>
                <w:color w:val="FF0000"/>
                <w:sz w:val="20"/>
                <w:szCs w:val="20"/>
              </w:rPr>
              <w:t>Provjere znanja tijekom semestra bit će putem</w:t>
            </w:r>
            <w:r w:rsidR="00294556"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E3ADA">
              <w:rPr>
                <w:rStyle w:val="hps"/>
                <w:rFonts w:ascii="Arial" w:hAnsi="Arial" w:cs="Arial"/>
                <w:sz w:val="20"/>
                <w:szCs w:val="20"/>
              </w:rPr>
              <w:t xml:space="preserve">tri testa. Studenti koji </w:t>
            </w:r>
            <w:r w:rsidRPr="004B0AAE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</w:rPr>
              <w:t>na testovima u prosjeku ostvare 60% bodova biti će</w:t>
            </w:r>
            <w:r w:rsidRPr="00AE3ADA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r w:rsidR="004B0AAE">
              <w:rPr>
                <w:rStyle w:val="hps"/>
                <w:rFonts w:ascii="Arial" w:hAnsi="Arial" w:cs="Arial"/>
                <w:color w:val="FF0000"/>
                <w:sz w:val="20"/>
                <w:szCs w:val="20"/>
              </w:rPr>
              <w:t xml:space="preserve">polože testove </w:t>
            </w:r>
            <w:r w:rsidRPr="00AE3ADA">
              <w:rPr>
                <w:rStyle w:val="hps"/>
                <w:rFonts w:ascii="Arial" w:hAnsi="Arial" w:cs="Arial"/>
                <w:sz w:val="20"/>
                <w:szCs w:val="20"/>
              </w:rPr>
              <w:t xml:space="preserve">oslobođeni </w:t>
            </w:r>
            <w:r w:rsidR="004B0AAE">
              <w:rPr>
                <w:rStyle w:val="hps"/>
                <w:rFonts w:ascii="Arial" w:hAnsi="Arial" w:cs="Arial"/>
                <w:sz w:val="20"/>
                <w:szCs w:val="20"/>
              </w:rPr>
              <w:t xml:space="preserve">su </w:t>
            </w:r>
            <w:r w:rsidRPr="00AE3ADA">
              <w:rPr>
                <w:rStyle w:val="hps"/>
                <w:rFonts w:ascii="Arial" w:hAnsi="Arial" w:cs="Arial"/>
                <w:sz w:val="20"/>
                <w:szCs w:val="20"/>
              </w:rPr>
              <w:t xml:space="preserve">pisanog dijela ispita. </w:t>
            </w:r>
            <w:r w:rsidR="004B0AAE">
              <w:rPr>
                <w:rFonts w:ascii="Arial" w:hAnsi="Arial" w:cs="Arial"/>
                <w:color w:val="FF0000"/>
                <w:sz w:val="20"/>
                <w:szCs w:val="20"/>
              </w:rPr>
              <w:t>Bodovni pragovi na testovima se određuju kao prosječan broj bodova sva tri testa, kako slijedi:</w:t>
            </w:r>
          </w:p>
          <w:p w:rsidR="004B0AAE" w:rsidRDefault="004B0AAE" w:rsidP="004B0A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0% - 59% nedovoljan</w:t>
            </w:r>
          </w:p>
          <w:p w:rsidR="004B0AAE" w:rsidRDefault="004B0AAE" w:rsidP="004B0A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60% - 69% dovoljan</w:t>
            </w:r>
          </w:p>
          <w:p w:rsidR="004B0AAE" w:rsidRDefault="004B0AAE" w:rsidP="004B0A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70% - 79% dobar</w:t>
            </w:r>
          </w:p>
          <w:p w:rsidR="004B0AAE" w:rsidRDefault="004B0AAE" w:rsidP="004B0A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80% - 89% vrlo dobar</w:t>
            </w:r>
          </w:p>
          <w:p w:rsidR="004B0AAE" w:rsidRPr="004B0AAE" w:rsidRDefault="004B0AAE" w:rsidP="004B0AAE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90% - 100% izvrstan. </w:t>
            </w:r>
          </w:p>
          <w:p w:rsidR="004A5D14" w:rsidRPr="00294556" w:rsidRDefault="004A5D14" w:rsidP="00AA4EBE">
            <w:pPr>
              <w:tabs>
                <w:tab w:val="left" w:pos="2820"/>
              </w:tabs>
              <w:spacing w:after="0"/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294556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</w:rPr>
              <w:t>Položeni testovi preduvjet su za pristup usmenom ispitu:</w:t>
            </w:r>
          </w:p>
          <w:p w:rsidR="004A5D14" w:rsidRDefault="004A5D14" w:rsidP="00AA4EBE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294556">
              <w:rPr>
                <w:rStyle w:val="hps"/>
                <w:rFonts w:ascii="Arial" w:hAnsi="Arial" w:cs="Arial"/>
                <w:strike/>
                <w:color w:val="FF0000"/>
                <w:sz w:val="20"/>
                <w:szCs w:val="20"/>
              </w:rPr>
              <w:t>Ukupna ocjena zaključiti će se na temelju testova i usmenog dijela ispita, odnosno ako nije bilo položeno preko testova, uzet će se u obzir pismeni i usmeni dio ispita.</w:t>
            </w:r>
          </w:p>
          <w:p w:rsidR="00294556" w:rsidRDefault="00294556" w:rsidP="00294556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94556">
              <w:rPr>
                <w:rFonts w:ascii="Arial" w:hAnsi="Arial" w:cs="Arial"/>
                <w:color w:val="FF0000"/>
                <w:sz w:val="20"/>
                <w:szCs w:val="20"/>
              </w:rPr>
              <w:t>Aktivnim sudjelovanjem na nastavi samostalnim rješavanjem i prezentiranjem zadataka student mo</w:t>
            </w:r>
            <w:r w:rsidR="004B0AAE">
              <w:rPr>
                <w:rFonts w:ascii="Arial" w:hAnsi="Arial" w:cs="Arial"/>
                <w:color w:val="FF0000"/>
                <w:sz w:val="20"/>
                <w:szCs w:val="20"/>
              </w:rPr>
              <w:t>že ostvariti dodatnih 10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bodova, koji se dodaju pozitivno ocijenjenom pisanom ispitu. </w:t>
            </w:r>
          </w:p>
          <w:p w:rsidR="00294556" w:rsidRDefault="004B0AAE" w:rsidP="002945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Završni ispit se provodi iz dva</w:t>
            </w:r>
            <w:r w:rsidR="00294556" w:rsidRPr="00294556">
              <w:rPr>
                <w:rFonts w:ascii="Arial" w:hAnsi="Arial" w:cs="Arial"/>
                <w:color w:val="FF0000"/>
                <w:sz w:val="20"/>
                <w:szCs w:val="20"/>
              </w:rPr>
              <w:t xml:space="preserve"> dijela: pisani dio ispita i usmeni dio ispita. Pravo pristupa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pisanom ispitu</w:t>
            </w:r>
            <w:r w:rsidR="00294556" w:rsidRPr="00294556">
              <w:rPr>
                <w:rFonts w:ascii="Arial" w:hAnsi="Arial" w:cs="Arial"/>
                <w:color w:val="FF0000"/>
                <w:sz w:val="20"/>
                <w:szCs w:val="20"/>
              </w:rPr>
              <w:t xml:space="preserve"> imaju studenti koji su dobili potpis. Pravo pristupa usmenom dijelu ispita imaju studenti koji su pozitivno ocijenjeni na pisanom dijelu ispita. Sve ispite provodi predmetni nastavnik</w:t>
            </w:r>
            <w:r w:rsidR="00294556" w:rsidRPr="00AF2D8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94556" w:rsidRDefault="00294556" w:rsidP="002945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Broj bodova pozitivno ocijenjenog pisanog ispita </w:t>
            </w:r>
            <w:r w:rsidRPr="00CE69CF">
              <w:rPr>
                <w:rFonts w:ascii="Arial" w:hAnsi="Arial" w:cs="Arial"/>
                <w:color w:val="FF0000"/>
                <w:sz w:val="20"/>
                <w:szCs w:val="20"/>
              </w:rPr>
              <w:t xml:space="preserve">uvećan za eventualne bodove za aktivno sudjelovanje formira ocjenu pisanog dijela ispita prema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sljedećim </w:t>
            </w:r>
            <w:r w:rsidRPr="00CE69CF">
              <w:rPr>
                <w:rFonts w:ascii="Arial" w:hAnsi="Arial" w:cs="Arial"/>
                <w:color w:val="FF0000"/>
                <w:sz w:val="20"/>
                <w:szCs w:val="20"/>
              </w:rPr>
              <w:t>bodovnim pragovima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: </w:t>
            </w:r>
          </w:p>
          <w:p w:rsidR="00294556" w:rsidRDefault="00294556" w:rsidP="002945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0% - 49% nedovoljan</w:t>
            </w:r>
          </w:p>
          <w:p w:rsidR="00294556" w:rsidRDefault="00294556" w:rsidP="002945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50% - 65% dovoljan</w:t>
            </w:r>
          </w:p>
          <w:p w:rsidR="00294556" w:rsidRDefault="00294556" w:rsidP="002945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66% - 75% dobar</w:t>
            </w:r>
          </w:p>
          <w:p w:rsidR="00294556" w:rsidRDefault="00294556" w:rsidP="002945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76% - 85% vrlo dobar</w:t>
            </w:r>
          </w:p>
          <w:p w:rsidR="00294556" w:rsidRDefault="00294556" w:rsidP="002945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86% - 100% izvrstan.</w:t>
            </w:r>
          </w:p>
          <w:p w:rsidR="00294556" w:rsidRDefault="00294556" w:rsidP="002945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Ocjenjivanje usmenih provjera znanja te utvrđivanje konačne ocjene na predmetu:</w:t>
            </w:r>
          </w:p>
          <w:p w:rsidR="00294556" w:rsidRDefault="00294556" w:rsidP="002945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3 točno odgovorena pitanja – ocjena iz pisanog dijela ispita + 1</w:t>
            </w:r>
          </w:p>
          <w:p w:rsidR="00294556" w:rsidRDefault="00294556" w:rsidP="002945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 točno odgovorena pitanja – ocjena iz pisanog dijela</w:t>
            </w:r>
          </w:p>
          <w:p w:rsidR="00294556" w:rsidRDefault="00294556" w:rsidP="002945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 točno odgovoreno pitanje – ocjena iz pisanog dijela -1</w:t>
            </w:r>
          </w:p>
          <w:p w:rsidR="00294556" w:rsidRPr="00294556" w:rsidRDefault="00294556" w:rsidP="002945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0 točno odgovorenih pitanja – ponavljanje usmene provjere znanja</w:t>
            </w:r>
          </w:p>
        </w:tc>
      </w:tr>
      <w:tr w:rsidR="004A5D14" w:rsidRPr="00AE3ADA" w:rsidTr="00AA4EB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3ADA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3ADA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3ADA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4A5D14" w:rsidRPr="00AE3ADA" w:rsidTr="00AA4EBE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4A5D1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0AAE" w:rsidRPr="00100EAD" w:rsidRDefault="004B0AAE" w:rsidP="004B0AAE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Autorizirana predavanja i nastavni materijali na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stranici kolegija</w:t>
            </w:r>
          </w:p>
          <w:p w:rsidR="004A5D14" w:rsidRPr="004B0AAE" w:rsidRDefault="004A5D14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proofErr w:type="spellStart"/>
            <w:r w:rsidRPr="004B0A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Belak</w:t>
            </w:r>
            <w:proofErr w:type="spellEnd"/>
            <w:r w:rsidRPr="004B0A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, V., </w:t>
            </w:r>
            <w:proofErr w:type="spellStart"/>
            <w:r w:rsidRPr="004B0A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Vudrić</w:t>
            </w:r>
            <w:proofErr w:type="spellEnd"/>
            <w:r w:rsidRPr="004B0A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, N. (2012): </w:t>
            </w:r>
            <w:r w:rsidRPr="004B0AAE">
              <w:rPr>
                <w:rFonts w:ascii="Arial" w:hAnsi="Arial" w:cs="Arial"/>
                <w:i/>
                <w:strike/>
                <w:color w:val="FF0000"/>
                <w:sz w:val="20"/>
                <w:szCs w:val="20"/>
              </w:rPr>
              <w:t>Osnove suvremenog računovodstva</w:t>
            </w:r>
            <w:r w:rsidRPr="004B0A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4B0A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Belak</w:t>
            </w:r>
            <w:proofErr w:type="spellEnd"/>
            <w:r w:rsidRPr="004B0A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B0A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excellens</w:t>
            </w:r>
            <w:proofErr w:type="spellEnd"/>
            <w:r w:rsidRPr="004B0A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0AAE" w:rsidRPr="004B0AAE" w:rsidRDefault="004B0AAE" w:rsidP="00AA4E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B0AAE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</w:p>
          <w:p w:rsidR="004A5D14" w:rsidRPr="004B0AAE" w:rsidRDefault="004A5D14" w:rsidP="00AA4E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4B0A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0AAE" w:rsidRDefault="004B0AAE" w:rsidP="00AA4EBE">
            <w:pPr>
              <w:tabs>
                <w:tab w:val="left" w:pos="2820"/>
              </w:tabs>
              <w:spacing w:after="0"/>
              <w:jc w:val="center"/>
              <w:rPr>
                <w:strike/>
                <w:color w:val="FF0000"/>
              </w:rPr>
            </w:pPr>
            <w:proofErr w:type="spellStart"/>
            <w:r w:rsidRPr="00100EAD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</w:p>
          <w:p w:rsidR="004A5D14" w:rsidRPr="004B0AAE" w:rsidRDefault="008222EA" w:rsidP="00AA4E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hyperlink r:id="rId7" w:history="1">
              <w:r w:rsidR="004A5D14" w:rsidRPr="004B0AAE">
                <w:rPr>
                  <w:rStyle w:val="Hyperlink"/>
                  <w:rFonts w:ascii="Arial" w:hAnsi="Arial" w:cs="Arial"/>
                  <w:strike/>
                  <w:color w:val="FF0000"/>
                  <w:sz w:val="20"/>
                  <w:szCs w:val="20"/>
                </w:rPr>
                <w:t>www.efst.hr</w:t>
              </w:r>
            </w:hyperlink>
          </w:p>
        </w:tc>
      </w:tr>
      <w:tr w:rsidR="004A5D14" w:rsidRPr="00AE3ADA" w:rsidTr="00AA4EBE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4A5D1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A5D14" w:rsidRPr="00AE3ADA" w:rsidRDefault="004B0AAE" w:rsidP="004B0A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B0AAE">
              <w:rPr>
                <w:rFonts w:ascii="Arial" w:hAnsi="Arial" w:cs="Arial"/>
                <w:color w:val="FF0000"/>
                <w:sz w:val="20"/>
                <w:szCs w:val="20"/>
              </w:rPr>
              <w:t>Brkanić</w:t>
            </w:r>
            <w:proofErr w:type="spellEnd"/>
            <w:r w:rsidRPr="004B0AAE">
              <w:rPr>
                <w:rFonts w:ascii="Arial" w:hAnsi="Arial" w:cs="Arial"/>
                <w:color w:val="FF0000"/>
                <w:sz w:val="20"/>
                <w:szCs w:val="20"/>
              </w:rPr>
              <w:t>, V;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00EAD">
              <w:rPr>
                <w:rFonts w:ascii="Arial" w:hAnsi="Arial" w:cs="Arial"/>
                <w:color w:val="FF0000"/>
                <w:sz w:val="20"/>
                <w:szCs w:val="20"/>
              </w:rPr>
              <w:t>Cirkveni</w:t>
            </w:r>
            <w:proofErr w:type="spellEnd"/>
            <w:r w:rsidRPr="00100EAD">
              <w:rPr>
                <w:rFonts w:ascii="Arial" w:hAnsi="Arial" w:cs="Arial"/>
                <w:color w:val="FF0000"/>
                <w:sz w:val="20"/>
                <w:szCs w:val="20"/>
              </w:rPr>
              <w:t xml:space="preserve"> Filipović, T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  <w:r w:rsidRPr="00AE3A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RRIF-</w:t>
            </w:r>
            <w:proofErr w:type="spellStart"/>
            <w:r w:rsidR="004A5D14" w:rsidRPr="00AE3ADA">
              <w:rPr>
                <w:rFonts w:ascii="Arial" w:hAnsi="Arial" w:cs="Arial"/>
                <w:sz w:val="20"/>
                <w:szCs w:val="20"/>
              </w:rPr>
              <w:t>ov</w:t>
            </w:r>
            <w:proofErr w:type="spellEnd"/>
            <w:r w:rsidR="004A5D14" w:rsidRPr="00AE3AD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računski plan za poduzetnike,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5D14" w:rsidRPr="004B0A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(2014),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00EAD">
              <w:rPr>
                <w:rFonts w:ascii="Arial" w:hAnsi="Arial" w:cs="Arial"/>
                <w:color w:val="FF0000"/>
                <w:sz w:val="20"/>
                <w:szCs w:val="20"/>
              </w:rPr>
              <w:t xml:space="preserve">XXII. </w:t>
            </w:r>
            <w:r w:rsidRPr="004B0AAE">
              <w:rPr>
                <w:rFonts w:ascii="Arial" w:hAnsi="Arial" w:cs="Arial"/>
                <w:color w:val="FF0000"/>
                <w:sz w:val="20"/>
                <w:szCs w:val="20"/>
              </w:rPr>
              <w:t>izdanje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RRIF, Zagreb, </w:t>
            </w:r>
            <w:r w:rsidRPr="005C25B9">
              <w:rPr>
                <w:rFonts w:ascii="Arial" w:hAnsi="Arial" w:cs="Arial"/>
                <w:color w:val="FF0000"/>
                <w:sz w:val="20"/>
                <w:szCs w:val="20"/>
              </w:rPr>
              <w:t>veljača 2018</w:t>
            </w:r>
            <w:r w:rsidRPr="00AF2D8C">
              <w:rPr>
                <w:rFonts w:ascii="Arial" w:hAnsi="Arial" w:cs="Arial"/>
                <w:sz w:val="20"/>
                <w:szCs w:val="20"/>
              </w:rPr>
              <w:t>.</w:t>
            </w:r>
            <w:r w:rsidR="004A5D14" w:rsidRPr="00AE3A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B0AAE" w:rsidRPr="004B0AAE" w:rsidRDefault="004B0AAE" w:rsidP="004B0A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B0AAE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</w:p>
          <w:p w:rsidR="004A5D14" w:rsidRPr="00AE3ADA" w:rsidRDefault="004B0AAE" w:rsidP="004B0A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0AAE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5D14" w:rsidRPr="00AE3ADA" w:rsidRDefault="004B0AAE" w:rsidP="00AA4EB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besplatno preuzimanje na </w:t>
            </w:r>
            <w:r w:rsidRPr="00AF2D8C">
              <w:rPr>
                <w:rFonts w:ascii="Arial" w:hAnsi="Arial" w:cs="Arial"/>
                <w:sz w:val="20"/>
                <w:szCs w:val="20"/>
              </w:rPr>
              <w:t>www.rrif.hr</w:t>
            </w:r>
          </w:p>
        </w:tc>
      </w:tr>
      <w:tr w:rsidR="004A5D14" w:rsidRPr="00AE3ADA" w:rsidTr="00AA4EB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4A5D14" w:rsidRPr="00AE3ADA" w:rsidRDefault="004A5D14" w:rsidP="00AA4EB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0AAE" w:rsidRPr="004B0AAE" w:rsidRDefault="00294287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Udžbenici</w:t>
            </w:r>
            <w:r w:rsidR="004B0AAE" w:rsidRPr="004B0AAE">
              <w:rPr>
                <w:rFonts w:ascii="Arial" w:hAnsi="Arial" w:cs="Arial"/>
                <w:i/>
                <w:color w:val="FF0000"/>
                <w:sz w:val="20"/>
                <w:szCs w:val="20"/>
              </w:rPr>
              <w:t>:</w:t>
            </w:r>
          </w:p>
          <w:p w:rsidR="004B0AAE" w:rsidRPr="004B0AAE" w:rsidRDefault="004B0AAE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4B0AAE">
              <w:rPr>
                <w:rFonts w:ascii="Arial" w:hAnsi="Arial" w:cs="Arial"/>
                <w:color w:val="FF0000"/>
                <w:sz w:val="20"/>
                <w:szCs w:val="20"/>
              </w:rPr>
              <w:t>Belak</w:t>
            </w:r>
            <w:proofErr w:type="spellEnd"/>
            <w:r w:rsidRPr="004B0AAE">
              <w:rPr>
                <w:rFonts w:ascii="Arial" w:hAnsi="Arial" w:cs="Arial"/>
                <w:color w:val="FF0000"/>
                <w:sz w:val="20"/>
                <w:szCs w:val="20"/>
              </w:rPr>
              <w:t xml:space="preserve">, V., </w:t>
            </w:r>
            <w:proofErr w:type="spellStart"/>
            <w:r w:rsidRPr="004B0AAE">
              <w:rPr>
                <w:rFonts w:ascii="Arial" w:hAnsi="Arial" w:cs="Arial"/>
                <w:color w:val="FF0000"/>
                <w:sz w:val="20"/>
                <w:szCs w:val="20"/>
              </w:rPr>
              <w:t>Vudrić</w:t>
            </w:r>
            <w:proofErr w:type="spellEnd"/>
            <w:r w:rsidRPr="004B0AAE">
              <w:rPr>
                <w:rFonts w:ascii="Arial" w:hAnsi="Arial" w:cs="Arial"/>
                <w:color w:val="FF0000"/>
                <w:sz w:val="20"/>
                <w:szCs w:val="20"/>
              </w:rPr>
              <w:t xml:space="preserve">, N. (2012): </w:t>
            </w:r>
            <w:r w:rsidRPr="004B0AAE">
              <w:rPr>
                <w:rFonts w:ascii="Arial" w:hAnsi="Arial" w:cs="Arial"/>
                <w:i/>
                <w:color w:val="FF0000"/>
                <w:sz w:val="20"/>
                <w:szCs w:val="20"/>
              </w:rPr>
              <w:t>Osnove suvremenog računovodstva</w:t>
            </w:r>
            <w:r w:rsidRPr="004B0AAE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4B0AAE">
              <w:rPr>
                <w:rFonts w:ascii="Arial" w:hAnsi="Arial" w:cs="Arial"/>
                <w:color w:val="FF0000"/>
                <w:sz w:val="20"/>
                <w:szCs w:val="20"/>
              </w:rPr>
              <w:t>Belak</w:t>
            </w:r>
            <w:proofErr w:type="spellEnd"/>
            <w:r w:rsidRPr="004B0AA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B0AAE">
              <w:rPr>
                <w:rFonts w:ascii="Arial" w:hAnsi="Arial" w:cs="Arial"/>
                <w:color w:val="FF0000"/>
                <w:sz w:val="20"/>
                <w:szCs w:val="20"/>
              </w:rPr>
              <w:t>excellens</w:t>
            </w:r>
            <w:proofErr w:type="spellEnd"/>
            <w:r w:rsidRPr="004B0AAE">
              <w:rPr>
                <w:rFonts w:ascii="Arial" w:hAnsi="Arial" w:cs="Arial"/>
                <w:color w:val="FF0000"/>
                <w:sz w:val="20"/>
                <w:szCs w:val="20"/>
              </w:rPr>
              <w:t>, Zagreb</w:t>
            </w:r>
          </w:p>
          <w:p w:rsidR="004A5D14" w:rsidRPr="00294287" w:rsidRDefault="004A5D14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294287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Grupa autora, (2013), </w:t>
            </w:r>
            <w:r w:rsidRPr="00294287">
              <w:rPr>
                <w:rFonts w:ascii="Arial" w:hAnsi="Arial" w:cs="Arial"/>
                <w:i/>
                <w:iCs/>
                <w:strike/>
                <w:color w:val="FF0000"/>
                <w:sz w:val="20"/>
                <w:szCs w:val="20"/>
              </w:rPr>
              <w:t>Financijsko računovodstvo</w:t>
            </w:r>
            <w:r w:rsidRPr="00294287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, RIF, Zagreb </w:t>
            </w:r>
          </w:p>
          <w:p w:rsidR="00294287" w:rsidRPr="00294287" w:rsidRDefault="00294287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Časopisi:</w:t>
            </w:r>
          </w:p>
          <w:p w:rsidR="004A5D14" w:rsidRPr="00AE3ADA" w:rsidRDefault="00294287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Časopis R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ačunovodstvo i financije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, Zagreb, br. 1-12</w:t>
            </w:r>
          </w:p>
          <w:p w:rsidR="004A5D14" w:rsidRDefault="00294287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Časopis R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ačunovodstvo, revizija i financije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, Zagreb, br. 1-12</w:t>
            </w:r>
          </w:p>
          <w:p w:rsidR="00294287" w:rsidRDefault="00294287" w:rsidP="002942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Ostali izvori:</w:t>
            </w:r>
          </w:p>
          <w:p w:rsidR="00294287" w:rsidRDefault="00294287" w:rsidP="002942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Aktualnosti s portala RRIF (</w:t>
            </w:r>
            <w:hyperlink r:id="rId8" w:history="1">
              <w:r w:rsidRPr="009258C3">
                <w:rPr>
                  <w:rStyle w:val="Hyperlink"/>
                  <w:rFonts w:ascii="Arial" w:hAnsi="Arial" w:cs="Arial"/>
                  <w:sz w:val="20"/>
                  <w:szCs w:val="20"/>
                </w:rPr>
                <w:t>www.rrif.hr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294287" w:rsidRPr="00294287" w:rsidRDefault="00294287" w:rsidP="0029428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Aktualnosti s portala Računovodstvo i financije (</w:t>
            </w:r>
            <w:hyperlink r:id="rId9" w:history="1">
              <w:r w:rsidRPr="009258C3">
                <w:rPr>
                  <w:rStyle w:val="Hyperlink"/>
                  <w:rFonts w:ascii="Arial" w:hAnsi="Arial" w:cs="Arial"/>
                  <w:sz w:val="20"/>
                  <w:szCs w:val="20"/>
                </w:rPr>
                <w:t>www.rif.hr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</w:tc>
      </w:tr>
      <w:tr w:rsidR="004A5D14" w:rsidRPr="00AE3ADA" w:rsidTr="00AA4EB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5D14" w:rsidRPr="00AE3ADA" w:rsidRDefault="004A5D14" w:rsidP="004A5D1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4A5D14" w:rsidRPr="00AE3ADA" w:rsidRDefault="004A5D14" w:rsidP="004A5D1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4A5D14" w:rsidRPr="00AE3ADA" w:rsidRDefault="004A5D14" w:rsidP="004A5D1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4A5D14" w:rsidRPr="00AE3ADA" w:rsidRDefault="004A5D14" w:rsidP="004A5D1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4A5D14" w:rsidRPr="00AE3ADA" w:rsidRDefault="004A5D14" w:rsidP="004A5D14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4A5D14" w:rsidRPr="00AE3ADA" w:rsidTr="00AA4EB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A5D14" w:rsidRPr="00AE3ADA" w:rsidRDefault="004A5D14" w:rsidP="00AA4EB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A5D14" w:rsidRPr="00AE3ADA" w:rsidRDefault="008222EA" w:rsidP="00AA4E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3AD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3ADA">
              <w:rPr>
                <w:rFonts w:ascii="Arial" w:hAnsi="Arial" w:cs="Arial"/>
                <w:sz w:val="20"/>
                <w:szCs w:val="20"/>
              </w:rPr>
            </w:r>
            <w:r w:rsidRPr="00AE3AD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="004A5D14" w:rsidRPr="00AE3ADA">
              <w:rPr>
                <w:rFonts w:ascii="Arial" w:hAnsi="Arial" w:cs="Arial"/>
                <w:sz w:val="20"/>
                <w:szCs w:val="20"/>
              </w:rPr>
              <w:t> </w:t>
            </w:r>
            <w:r w:rsidRPr="00AE3AD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9A13E7" w:rsidRDefault="009A13E7"/>
    <w:sectPr w:rsidR="009A13E7" w:rsidSect="009513A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CD6" w:rsidRDefault="001E1CD6" w:rsidP="00AE3ADA">
      <w:pPr>
        <w:spacing w:after="0" w:line="240" w:lineRule="auto"/>
      </w:pPr>
      <w:r>
        <w:separator/>
      </w:r>
    </w:p>
  </w:endnote>
  <w:endnote w:type="continuationSeparator" w:id="0">
    <w:p w:rsidR="001E1CD6" w:rsidRDefault="001E1CD6" w:rsidP="00AE3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CD6" w:rsidRDefault="001E1CD6" w:rsidP="00AE3ADA">
      <w:pPr>
        <w:spacing w:after="0" w:line="240" w:lineRule="auto"/>
      </w:pPr>
      <w:r>
        <w:separator/>
      </w:r>
    </w:p>
  </w:footnote>
  <w:footnote w:type="continuationSeparator" w:id="0">
    <w:p w:rsidR="001E1CD6" w:rsidRDefault="001E1CD6" w:rsidP="00AE3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51AF1"/>
    <w:multiLevelType w:val="hybridMultilevel"/>
    <w:tmpl w:val="AA7A8A10"/>
    <w:lvl w:ilvl="0" w:tplc="5630C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15F63D73"/>
    <w:multiLevelType w:val="hybridMultilevel"/>
    <w:tmpl w:val="767CDDDE"/>
    <w:lvl w:ilvl="0" w:tplc="681699F0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60A9600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D14"/>
    <w:rsid w:val="00022FCA"/>
    <w:rsid w:val="00051BCF"/>
    <w:rsid w:val="00097E87"/>
    <w:rsid w:val="000B3186"/>
    <w:rsid w:val="000E1806"/>
    <w:rsid w:val="00115095"/>
    <w:rsid w:val="00147E45"/>
    <w:rsid w:val="001E1CD6"/>
    <w:rsid w:val="00294287"/>
    <w:rsid w:val="00294556"/>
    <w:rsid w:val="00301F03"/>
    <w:rsid w:val="003C4BDE"/>
    <w:rsid w:val="004A5D14"/>
    <w:rsid w:val="004B0AAE"/>
    <w:rsid w:val="004D4909"/>
    <w:rsid w:val="00532CAD"/>
    <w:rsid w:val="00546B15"/>
    <w:rsid w:val="00570CC7"/>
    <w:rsid w:val="00670977"/>
    <w:rsid w:val="006E77EA"/>
    <w:rsid w:val="007646DE"/>
    <w:rsid w:val="007B7E28"/>
    <w:rsid w:val="007C6311"/>
    <w:rsid w:val="007E646F"/>
    <w:rsid w:val="008222EA"/>
    <w:rsid w:val="008572B2"/>
    <w:rsid w:val="00895D1B"/>
    <w:rsid w:val="00897FE1"/>
    <w:rsid w:val="00917F43"/>
    <w:rsid w:val="00947096"/>
    <w:rsid w:val="009513A3"/>
    <w:rsid w:val="00994CED"/>
    <w:rsid w:val="009A0D8C"/>
    <w:rsid w:val="009A13E7"/>
    <w:rsid w:val="009C64C8"/>
    <w:rsid w:val="00A92AF5"/>
    <w:rsid w:val="00AE3ADA"/>
    <w:rsid w:val="00B10013"/>
    <w:rsid w:val="00B44655"/>
    <w:rsid w:val="00C108D7"/>
    <w:rsid w:val="00C91A23"/>
    <w:rsid w:val="00CB367E"/>
    <w:rsid w:val="00D179E0"/>
    <w:rsid w:val="00DC523F"/>
    <w:rsid w:val="00E90139"/>
    <w:rsid w:val="00EB1C58"/>
    <w:rsid w:val="00EB6769"/>
    <w:rsid w:val="00EC0D88"/>
    <w:rsid w:val="00F13B5E"/>
    <w:rsid w:val="00FB6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D1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4A5D1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4A5D14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4A5D14"/>
    <w:rPr>
      <w:rFonts w:cs="Times New Roman"/>
      <w:color w:val="0563C1"/>
      <w:u w:val="single"/>
    </w:rPr>
  </w:style>
  <w:style w:type="character" w:customStyle="1" w:styleId="hps">
    <w:name w:val="hps"/>
    <w:basedOn w:val="DefaultParagraphFont"/>
    <w:rsid w:val="004A5D14"/>
  </w:style>
  <w:style w:type="paragraph" w:styleId="Header">
    <w:name w:val="header"/>
    <w:basedOn w:val="Normal"/>
    <w:link w:val="HeaderChar"/>
    <w:uiPriority w:val="99"/>
    <w:semiHidden/>
    <w:unhideWhenUsed/>
    <w:rsid w:val="00AE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3AD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E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3ADA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AE3ADA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rif.hr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efst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if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1242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zbarac</dc:creator>
  <cp:lastModifiedBy>sumic</cp:lastModifiedBy>
  <cp:revision>2</cp:revision>
  <dcterms:created xsi:type="dcterms:W3CDTF">2018-06-06T13:17:00Z</dcterms:created>
  <dcterms:modified xsi:type="dcterms:W3CDTF">2018-06-06T13:17:00Z</dcterms:modified>
</cp:coreProperties>
</file>