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13CC7" w:rsidRPr="00E13CC7" w14:paraId="0AFD1A0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E13CC7" w:rsidRDefault="007868F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E13CC7" w:rsidRDefault="001551B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ECONOMICS OF INSURANCE</w:t>
            </w:r>
          </w:p>
        </w:tc>
      </w:tr>
      <w:tr w:rsidR="00E13CC7" w:rsidRPr="00E13CC7" w14:paraId="3965BE61" w14:textId="77777777" w:rsidTr="00F94B82">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E13CC7" w:rsidRDefault="007868FB" w:rsidP="00E82EA3">
            <w:pPr>
              <w:spacing w:after="0" w:line="240" w:lineRule="auto"/>
              <w:rPr>
                <w:rStyle w:val="Naglaeno"/>
                <w:rFonts w:ascii="Arial" w:hAnsi="Arial" w:cs="Arial"/>
                <w:b w:val="0"/>
                <w:sz w:val="20"/>
                <w:szCs w:val="20"/>
                <w:lang w:val="en-GB"/>
              </w:rPr>
            </w:pPr>
            <w:r w:rsidRPr="00E13CC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E13CC7" w:rsidRDefault="001551BB" w:rsidP="00E82EA3">
            <w:pPr>
              <w:spacing w:after="0" w:line="240" w:lineRule="auto"/>
              <w:rPr>
                <w:rFonts w:ascii="Arial" w:hAnsi="Arial" w:cs="Arial"/>
                <w:sz w:val="20"/>
                <w:szCs w:val="20"/>
                <w:lang w:val="en-GB"/>
              </w:rPr>
            </w:pPr>
            <w:r w:rsidRPr="00E13CC7">
              <w:rPr>
                <w:rFonts w:ascii="Arial" w:hAnsi="Arial" w:cs="Arial"/>
                <w:sz w:val="20"/>
                <w:szCs w:val="20"/>
                <w:lang w:val="en-GB"/>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lang w:val="en-GB"/>
              </w:rPr>
              <w:t>1</w:t>
            </w:r>
            <w:r w:rsidRPr="00E13CC7">
              <w:rPr>
                <w:rFonts w:ascii="Arial" w:hAnsi="Arial" w:cs="Arial"/>
                <w:sz w:val="20"/>
                <w:szCs w:val="20"/>
                <w:vertAlign w:val="superscript"/>
                <w:lang w:val="en-GB"/>
              </w:rPr>
              <w:t>st</w:t>
            </w:r>
          </w:p>
        </w:tc>
      </w:tr>
      <w:tr w:rsidR="00E13CC7" w:rsidRPr="00E13CC7" w14:paraId="320E81CF"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77777777" w:rsidR="007868FB" w:rsidRPr="00E13CC7" w:rsidRDefault="001551BB" w:rsidP="009F5B00">
            <w:pPr>
              <w:spacing w:after="0" w:line="240" w:lineRule="auto"/>
              <w:rPr>
                <w:rFonts w:ascii="Arial" w:hAnsi="Arial" w:cs="Arial"/>
                <w:sz w:val="20"/>
                <w:szCs w:val="20"/>
                <w:lang w:val="en-GB"/>
              </w:rPr>
            </w:pPr>
            <w:r w:rsidRPr="00E13CC7">
              <w:rPr>
                <w:rFonts w:ascii="Arial" w:hAnsi="Arial" w:cs="Arial"/>
                <w:sz w:val="20"/>
                <w:szCs w:val="20"/>
              </w:rPr>
              <w:t xml:space="preserve">Marijana Ćurak, </w:t>
            </w:r>
            <w:proofErr w:type="spellStart"/>
            <w:r w:rsidR="009F5B00" w:rsidRPr="00E13CC7">
              <w:rPr>
                <w:rFonts w:ascii="Arial" w:hAnsi="Arial" w:cs="Arial"/>
                <w:sz w:val="20"/>
                <w:szCs w:val="20"/>
              </w:rPr>
              <w:t>Full</w:t>
            </w:r>
            <w:proofErr w:type="spellEnd"/>
            <w:r w:rsidR="009F5B00" w:rsidRPr="00E13CC7">
              <w:rPr>
                <w:rFonts w:ascii="Arial" w:hAnsi="Arial" w:cs="Arial"/>
                <w:sz w:val="20"/>
                <w:szCs w:val="20"/>
              </w:rPr>
              <w:t xml:space="preserve"> Profesor; Sandra </w:t>
            </w:r>
            <w:proofErr w:type="spellStart"/>
            <w:r w:rsidR="009F5B00" w:rsidRPr="00E13CC7">
              <w:rPr>
                <w:rFonts w:ascii="Arial" w:hAnsi="Arial" w:cs="Arial"/>
                <w:sz w:val="20"/>
                <w:szCs w:val="20"/>
              </w:rPr>
              <w:t>Pepur</w:t>
            </w:r>
            <w:proofErr w:type="spellEnd"/>
            <w:r w:rsidR="009F5B00" w:rsidRPr="00E13CC7">
              <w:rPr>
                <w:rFonts w:ascii="Arial" w:hAnsi="Arial" w:cs="Arial"/>
                <w:sz w:val="20"/>
                <w:szCs w:val="20"/>
              </w:rPr>
              <w:t xml:space="preserve">, </w:t>
            </w:r>
            <w:r w:rsidR="004A1999" w:rsidRPr="00E13CC7">
              <w:rPr>
                <w:rFonts w:ascii="Arial" w:hAnsi="Arial" w:cs="Arial"/>
                <w:sz w:val="20"/>
                <w:szCs w:val="20"/>
                <w:lang w:val="en-GB"/>
              </w:rPr>
              <w:t>Assistant</w:t>
            </w:r>
            <w:r w:rsidR="009F5B00" w:rsidRPr="00E13CC7">
              <w:rPr>
                <w:rFonts w:ascii="Arial" w:hAnsi="Arial" w:cs="Arial"/>
                <w:sz w:val="20"/>
                <w:szCs w:val="20"/>
                <w:lang w:val="en-GB"/>
              </w:rPr>
              <w:t xml:space="preserve"> </w:t>
            </w:r>
            <w:r w:rsidR="004A1999" w:rsidRPr="00E13CC7">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rPr>
              <w:t>5</w:t>
            </w:r>
          </w:p>
        </w:tc>
      </w:tr>
      <w:tr w:rsidR="00E13CC7" w:rsidRPr="00E13CC7" w14:paraId="68996C31" w14:textId="77777777" w:rsidTr="001551BB">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EFD9A34" w14:textId="77777777" w:rsidR="007868FB" w:rsidRPr="00E13CC7" w:rsidRDefault="001551BB" w:rsidP="001551BB">
            <w:pPr>
              <w:spacing w:after="0" w:line="240" w:lineRule="auto"/>
              <w:rPr>
                <w:rFonts w:ascii="Arial" w:hAnsi="Arial" w:cs="Arial"/>
                <w:sz w:val="20"/>
                <w:szCs w:val="20"/>
                <w:lang w:val="en-GB"/>
              </w:rPr>
            </w:pPr>
            <w:proofErr w:type="spellStart"/>
            <w:r w:rsidRPr="00E13CC7">
              <w:rPr>
                <w:rFonts w:ascii="Arial" w:hAnsi="Arial" w:cs="Arial"/>
                <w:sz w:val="20"/>
                <w:szCs w:val="20"/>
                <w:lang w:val="en-GB"/>
              </w:rPr>
              <w:t>Dujam</w:t>
            </w:r>
            <w:proofErr w:type="spellEnd"/>
            <w:r w:rsidRPr="00E13CC7">
              <w:rPr>
                <w:rFonts w:ascii="Arial" w:hAnsi="Arial" w:cs="Arial"/>
                <w:sz w:val="20"/>
                <w:szCs w:val="20"/>
                <w:lang w:val="en-GB"/>
              </w:rPr>
              <w:t xml:space="preserve"> </w:t>
            </w:r>
            <w:proofErr w:type="spellStart"/>
            <w:r w:rsidRPr="00E13CC7">
              <w:rPr>
                <w:rFonts w:ascii="Arial" w:hAnsi="Arial" w:cs="Arial"/>
                <w:sz w:val="20"/>
                <w:szCs w:val="20"/>
                <w:lang w:val="en-GB"/>
              </w:rPr>
              <w:t>Kovač</w:t>
            </w:r>
            <w:proofErr w:type="spellEnd"/>
            <w:r w:rsidRPr="00E13CC7">
              <w:rPr>
                <w:rFonts w:ascii="Arial" w:hAnsi="Arial" w:cs="Arial"/>
                <w:sz w:val="20"/>
                <w:szCs w:val="20"/>
                <w:lang w:val="en-GB"/>
              </w:rPr>
              <w:t xml:space="preserve">, </w:t>
            </w:r>
            <w:proofErr w:type="spellStart"/>
            <w:r w:rsidR="00184C2B" w:rsidRPr="00E13CC7">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F</w:t>
            </w:r>
          </w:p>
        </w:tc>
      </w:tr>
      <w:tr w:rsidR="00E13CC7" w:rsidRPr="00E13CC7" w14:paraId="11FE712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D88251" w14:textId="77777777" w:rsidR="007868FB" w:rsidRPr="00E13CC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D0C5A8E" w14:textId="77777777" w:rsidR="007868FB" w:rsidRPr="00E13CC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AE077" w14:textId="77777777" w:rsidR="007868FB" w:rsidRPr="00E13CC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E13CC7" w:rsidRDefault="009F5B00"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E13CC7"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E13CC7" w:rsidRDefault="009F5B00" w:rsidP="00AA1475">
            <w:pPr>
              <w:spacing w:after="0" w:line="240" w:lineRule="auto"/>
              <w:jc w:val="center"/>
              <w:rPr>
                <w:rFonts w:ascii="Arial" w:hAnsi="Arial" w:cs="Arial"/>
                <w:sz w:val="20"/>
                <w:szCs w:val="20"/>
                <w:lang w:val="en-GB"/>
              </w:rPr>
            </w:pPr>
            <w:r w:rsidRPr="00E13CC7">
              <w:rPr>
                <w:rFonts w:ascii="Arial" w:hAnsi="Arial" w:cs="Arial"/>
                <w:sz w:val="20"/>
                <w:szCs w:val="20"/>
                <w:lang w:val="en-GB"/>
              </w:rPr>
              <w:t>2</w:t>
            </w:r>
            <w:r w:rsidR="00AA1475" w:rsidRPr="00E13CC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E13CC7" w:rsidRDefault="007868FB" w:rsidP="00E82EA3">
            <w:pPr>
              <w:spacing w:after="0" w:line="240" w:lineRule="auto"/>
              <w:rPr>
                <w:rFonts w:ascii="Arial" w:hAnsi="Arial" w:cs="Arial"/>
                <w:sz w:val="20"/>
                <w:szCs w:val="20"/>
                <w:lang w:val="en-GB"/>
              </w:rPr>
            </w:pPr>
          </w:p>
        </w:tc>
      </w:tr>
      <w:tr w:rsidR="00E13CC7" w:rsidRPr="00E13CC7" w14:paraId="6D4B15F7"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E13CC7" w:rsidRDefault="00F94B82" w:rsidP="00F94B82">
            <w:pPr>
              <w:spacing w:after="0" w:line="240" w:lineRule="auto"/>
              <w:rPr>
                <w:rFonts w:ascii="Arial" w:hAnsi="Arial" w:cs="Arial"/>
                <w:sz w:val="20"/>
                <w:szCs w:val="20"/>
                <w:lang w:val="en-GB"/>
              </w:rPr>
            </w:pPr>
            <w:r w:rsidRPr="00E13CC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165B55E4" w:rsidR="009F5B00" w:rsidRPr="00E13CC7" w:rsidRDefault="00DA1349" w:rsidP="009C15B0">
            <w:pPr>
              <w:spacing w:after="0" w:line="240" w:lineRule="auto"/>
              <w:jc w:val="center"/>
              <w:rPr>
                <w:rFonts w:ascii="Arial" w:hAnsi="Arial" w:cs="Arial"/>
                <w:sz w:val="20"/>
                <w:szCs w:val="20"/>
                <w:lang w:val="en-GB"/>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E13CC7" w:rsidRPr="00E13CC7" w14:paraId="5136E2A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COURSE DESCRIPTION</w:t>
            </w:r>
          </w:p>
        </w:tc>
      </w:tr>
      <w:tr w:rsidR="00E13CC7" w:rsidRPr="00E13CC7" w14:paraId="757DEBC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E13CC7" w:rsidRDefault="006F37FF" w:rsidP="004877C5">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Provide knowledge that will enable critical judgment of production and functional </w:t>
            </w:r>
            <w:r w:rsidR="004877C5"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actuarial calculations and assessment of regulation of insurance companies</w:t>
            </w:r>
            <w:r w:rsidR="0065461C" w:rsidRPr="00E13CC7">
              <w:rPr>
                <w:rFonts w:ascii="Arial" w:hAnsi="Arial" w:cs="Arial"/>
                <w:sz w:val="20"/>
                <w:szCs w:val="20"/>
                <w:lang w:val="en-GB"/>
              </w:rPr>
              <w:t>.</w:t>
            </w:r>
          </w:p>
        </w:tc>
      </w:tr>
      <w:tr w:rsidR="00E13CC7" w:rsidRPr="00E13CC7" w14:paraId="1F8F6775" w14:textId="77777777" w:rsidTr="006F37FF">
        <w:tc>
          <w:tcPr>
            <w:tcW w:w="1912" w:type="dxa"/>
            <w:tcBorders>
              <w:left w:val="single" w:sz="12" w:space="0" w:color="auto"/>
            </w:tcBorders>
            <w:shd w:val="clear" w:color="auto" w:fill="CCFFFF"/>
            <w:tcMar>
              <w:left w:w="57" w:type="dxa"/>
              <w:right w:w="57" w:type="dxa"/>
            </w:tcMar>
            <w:vAlign w:val="center"/>
          </w:tcPr>
          <w:p w14:paraId="7ACBDAE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E13CC7" w:rsidRDefault="004877C5"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E13CC7" w14:paraId="569D98F4" w14:textId="77777777" w:rsidTr="00E82EA3">
        <w:tc>
          <w:tcPr>
            <w:tcW w:w="1912" w:type="dxa"/>
            <w:tcBorders>
              <w:left w:val="single" w:sz="12" w:space="0" w:color="auto"/>
            </w:tcBorders>
            <w:shd w:val="clear" w:color="auto" w:fill="CCFFFF"/>
            <w:tcMar>
              <w:left w:w="57" w:type="dxa"/>
              <w:right w:w="57" w:type="dxa"/>
            </w:tcMar>
            <w:vAlign w:val="center"/>
          </w:tcPr>
          <w:p w14:paraId="5B80A57B"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E13CC7" w:rsidRDefault="00A06F86"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Course learning outcome</w:t>
            </w:r>
            <w:r w:rsidR="006F37FF" w:rsidRPr="00E13CC7">
              <w:rPr>
                <w:rFonts w:ascii="Arial" w:hAnsi="Arial" w:cs="Arial"/>
                <w:sz w:val="20"/>
                <w:szCs w:val="20"/>
                <w:lang w:val="en-GB"/>
              </w:rPr>
              <w:t>:</w:t>
            </w:r>
          </w:p>
          <w:p w14:paraId="07E3B123" w14:textId="77777777" w:rsidR="007868FB" w:rsidRPr="00E13CC7" w:rsidRDefault="006F37FF" w:rsidP="00CE0239">
            <w:pPr>
              <w:tabs>
                <w:tab w:val="left" w:pos="2820"/>
              </w:tabs>
              <w:spacing w:after="0"/>
              <w:ind w:left="356"/>
              <w:jc w:val="both"/>
              <w:rPr>
                <w:rFonts w:ascii="Arial" w:hAnsi="Arial" w:cs="Arial"/>
                <w:sz w:val="20"/>
                <w:szCs w:val="20"/>
                <w:lang w:val="en-GB"/>
              </w:rPr>
            </w:pPr>
            <w:r w:rsidRPr="00E13CC7">
              <w:rPr>
                <w:rFonts w:ascii="Arial" w:hAnsi="Arial" w:cs="Arial"/>
                <w:sz w:val="20"/>
                <w:szCs w:val="20"/>
                <w:lang w:val="en-GB"/>
              </w:rPr>
              <w:t>Criticall</w:t>
            </w:r>
            <w:r w:rsidR="00C070D0" w:rsidRPr="00E13CC7">
              <w:rPr>
                <w:rFonts w:ascii="Arial" w:hAnsi="Arial" w:cs="Arial"/>
                <w:sz w:val="20"/>
                <w:szCs w:val="20"/>
                <w:lang w:val="en-GB"/>
              </w:rPr>
              <w:t>y evaluate product</w:t>
            </w:r>
            <w:r w:rsidRPr="00E13CC7">
              <w:rPr>
                <w:rFonts w:ascii="Arial" w:hAnsi="Arial" w:cs="Arial"/>
                <w:sz w:val="20"/>
                <w:szCs w:val="20"/>
                <w:lang w:val="en-GB"/>
              </w:rPr>
              <w:t xml:space="preserve"> and functional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w:t>
            </w:r>
            <w:r w:rsidR="00C070D0" w:rsidRPr="00E13CC7">
              <w:rPr>
                <w:rFonts w:ascii="Arial" w:hAnsi="Arial" w:cs="Arial"/>
                <w:sz w:val="20"/>
                <w:szCs w:val="20"/>
                <w:lang w:val="en-GB"/>
              </w:rPr>
              <w:t xml:space="preserve">determine the appropriate actuarial calculations </w:t>
            </w:r>
            <w:r w:rsidRPr="00E13CC7">
              <w:rPr>
                <w:rFonts w:ascii="Arial" w:hAnsi="Arial" w:cs="Arial"/>
                <w:sz w:val="20"/>
                <w:szCs w:val="20"/>
                <w:lang w:val="en-GB"/>
              </w:rPr>
              <w:t xml:space="preserve">and evaluate the regulatory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the </w:t>
            </w:r>
            <w:r w:rsidR="0065461C" w:rsidRPr="00E13CC7">
              <w:rPr>
                <w:rFonts w:ascii="Arial" w:hAnsi="Arial" w:cs="Arial"/>
                <w:sz w:val="20"/>
                <w:szCs w:val="20"/>
                <w:lang w:val="en-GB"/>
              </w:rPr>
              <w:t>insurance companies' operations</w:t>
            </w:r>
            <w:r w:rsidRPr="00E13CC7">
              <w:rPr>
                <w:rFonts w:ascii="Arial" w:hAnsi="Arial" w:cs="Arial"/>
                <w:sz w:val="20"/>
                <w:szCs w:val="20"/>
                <w:lang w:val="en-GB"/>
              </w:rPr>
              <w:t>.</w:t>
            </w:r>
          </w:p>
          <w:p w14:paraId="450F5286" w14:textId="77777777" w:rsidR="006F37FF" w:rsidRPr="00E13CC7" w:rsidRDefault="006F37FF" w:rsidP="00E82EA3">
            <w:pPr>
              <w:tabs>
                <w:tab w:val="left" w:pos="2820"/>
              </w:tabs>
              <w:spacing w:after="0"/>
              <w:rPr>
                <w:rFonts w:ascii="Arial" w:hAnsi="Arial" w:cs="Arial"/>
                <w:sz w:val="20"/>
                <w:szCs w:val="20"/>
                <w:lang w:val="en-GB"/>
              </w:rPr>
            </w:pPr>
          </w:p>
          <w:p w14:paraId="77DDAB1A" w14:textId="77777777" w:rsidR="006F37FF" w:rsidRPr="00E13CC7" w:rsidRDefault="006F37FF"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Particular learning outcomes:</w:t>
            </w:r>
          </w:p>
          <w:p w14:paraId="0DFA0F24"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Identify the determinants of insurance s</w:t>
            </w:r>
            <w:r w:rsidR="00CE0239" w:rsidRPr="00E13CC7">
              <w:rPr>
                <w:rFonts w:ascii="Arial" w:hAnsi="Arial" w:cs="Arial"/>
                <w:sz w:val="20"/>
                <w:szCs w:val="20"/>
                <w:lang w:val="en-GB"/>
              </w:rPr>
              <w:t xml:space="preserve">upply and demand and assess the </w:t>
            </w:r>
            <w:r w:rsidRPr="00E13CC7">
              <w:rPr>
                <w:rFonts w:ascii="Arial" w:hAnsi="Arial" w:cs="Arial"/>
                <w:sz w:val="20"/>
                <w:szCs w:val="20"/>
                <w:lang w:val="en-GB"/>
              </w:rPr>
              <w:t>characteristics of the insurance market structure.</w:t>
            </w:r>
          </w:p>
          <w:p w14:paraId="4D2393F2" w14:textId="77777777" w:rsidR="00C070D0" w:rsidRPr="00E13CC7" w:rsidRDefault="00C070D0"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Evaluate the product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68EF89C5"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Analyse the functional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4885491F" w14:textId="77777777" w:rsidR="005823D3" w:rsidRPr="00E13CC7" w:rsidRDefault="005823D3" w:rsidP="00CE0239">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Calculate the insurance premium based on actuarial calculations.</w:t>
            </w:r>
          </w:p>
          <w:p w14:paraId="3C52FC15" w14:textId="77777777" w:rsidR="006F37FF" w:rsidRPr="00E13CC7" w:rsidRDefault="005823D3" w:rsidP="00294FCD">
            <w:pPr>
              <w:pStyle w:val="Odlomakpopisa"/>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Argue the existence of </w:t>
            </w:r>
            <w:r w:rsidR="00294FCD" w:rsidRPr="00E13CC7">
              <w:rPr>
                <w:rFonts w:ascii="Arial" w:hAnsi="Arial" w:cs="Arial"/>
                <w:sz w:val="20"/>
                <w:szCs w:val="20"/>
                <w:lang w:val="en-GB"/>
              </w:rPr>
              <w:t>regulation</w:t>
            </w:r>
            <w:r w:rsidRPr="00E13CC7">
              <w:rPr>
                <w:rFonts w:ascii="Arial" w:hAnsi="Arial" w:cs="Arial"/>
                <w:sz w:val="20"/>
                <w:szCs w:val="20"/>
                <w:lang w:val="en-GB"/>
              </w:rPr>
              <w:t xml:space="preserve"> and evaluate th</w:t>
            </w:r>
            <w:r w:rsidR="00CE0239" w:rsidRPr="00E13CC7">
              <w:rPr>
                <w:rFonts w:ascii="Arial" w:hAnsi="Arial" w:cs="Arial"/>
                <w:sz w:val="20"/>
                <w:szCs w:val="20"/>
                <w:lang w:val="en-GB"/>
              </w:rPr>
              <w:t>e legal and regulatory aspects</w:t>
            </w:r>
            <w:r w:rsidRPr="00E13CC7">
              <w:rPr>
                <w:rFonts w:ascii="Arial" w:hAnsi="Arial" w:cs="Arial"/>
                <w:sz w:val="20"/>
                <w:szCs w:val="20"/>
                <w:lang w:val="en-GB"/>
              </w:rPr>
              <w:t xml:space="preserve"> of the insu</w:t>
            </w:r>
            <w:r w:rsidR="0065461C" w:rsidRPr="00E13CC7">
              <w:rPr>
                <w:rFonts w:ascii="Arial" w:hAnsi="Arial" w:cs="Arial"/>
                <w:sz w:val="20"/>
                <w:szCs w:val="20"/>
                <w:lang w:val="en-GB"/>
              </w:rPr>
              <w:t>rance companies' operations</w:t>
            </w:r>
            <w:r w:rsidRPr="00E13CC7">
              <w:rPr>
                <w:rFonts w:ascii="Arial" w:hAnsi="Arial" w:cs="Arial"/>
                <w:sz w:val="20"/>
                <w:szCs w:val="20"/>
                <w:lang w:val="en-GB"/>
              </w:rPr>
              <w:t>.</w:t>
            </w:r>
          </w:p>
        </w:tc>
      </w:tr>
      <w:tr w:rsidR="00E13CC7" w:rsidRPr="00E13CC7" w14:paraId="3ACEAD7D" w14:textId="77777777" w:rsidTr="00E82EA3">
        <w:tc>
          <w:tcPr>
            <w:tcW w:w="1912" w:type="dxa"/>
            <w:tcBorders>
              <w:left w:val="single" w:sz="12" w:space="0" w:color="auto"/>
            </w:tcBorders>
            <w:shd w:val="clear" w:color="auto" w:fill="CCFFFF"/>
            <w:tcMar>
              <w:left w:w="57" w:type="dxa"/>
              <w:right w:w="57" w:type="dxa"/>
            </w:tcMar>
            <w:vAlign w:val="center"/>
          </w:tcPr>
          <w:p w14:paraId="7701B4FC"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E13CC7" w:rsidRPr="00E13CC7" w14:paraId="4E2AC1F5" w14:textId="77777777" w:rsidTr="000D3BB0">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Exercises</w:t>
                  </w:r>
                </w:p>
              </w:tc>
            </w:tr>
            <w:tr w:rsidR="00E13CC7" w:rsidRPr="00E13CC7" w14:paraId="7A27623E" w14:textId="77777777" w:rsidTr="000D3BB0">
              <w:trPr>
                <w:cantSplit/>
                <w:trHeight w:val="699"/>
              </w:trPr>
              <w:tc>
                <w:tcPr>
                  <w:tcW w:w="3130" w:type="dxa"/>
                  <w:tcBorders>
                    <w:left w:val="single" w:sz="18" w:space="0" w:color="auto"/>
                  </w:tcBorders>
                  <w:vAlign w:val="center"/>
                </w:tcPr>
                <w:p w14:paraId="595FA826"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E13CC7" w:rsidRDefault="005823D3" w:rsidP="000D3BB0">
                  <w:pPr>
                    <w:spacing w:after="0" w:line="240" w:lineRule="auto"/>
                    <w:ind w:left="-108" w:right="-108"/>
                    <w:jc w:val="center"/>
                    <w:rPr>
                      <w:rFonts w:ascii="Arial" w:hAnsi="Arial" w:cs="Arial"/>
                      <w:sz w:val="20"/>
                      <w:szCs w:val="20"/>
                      <w:lang w:val="en-GB"/>
                    </w:rPr>
                  </w:pPr>
                  <w:r w:rsidRPr="00E13CC7">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E13CC7" w:rsidRDefault="005823D3" w:rsidP="000D3BB0">
                  <w:pPr>
                    <w:spacing w:after="0" w:line="240" w:lineRule="auto"/>
                    <w:ind w:left="-108" w:right="-69"/>
                    <w:jc w:val="center"/>
                    <w:rPr>
                      <w:rFonts w:ascii="Arial" w:hAnsi="Arial" w:cs="Arial"/>
                      <w:sz w:val="20"/>
                      <w:szCs w:val="20"/>
                      <w:lang w:val="en-GB"/>
                    </w:rPr>
                  </w:pPr>
                  <w:r w:rsidRPr="00E13CC7">
                    <w:rPr>
                      <w:rFonts w:ascii="Arial" w:hAnsi="Arial" w:cs="Arial"/>
                      <w:sz w:val="20"/>
                      <w:szCs w:val="20"/>
                      <w:lang w:val="en-GB"/>
                    </w:rPr>
                    <w:t>Hours</w:t>
                  </w:r>
                </w:p>
              </w:tc>
            </w:tr>
            <w:tr w:rsidR="00E13CC7" w:rsidRPr="00E13CC7" w14:paraId="1A018533" w14:textId="77777777" w:rsidTr="000D3BB0">
              <w:trPr>
                <w:cantSplit/>
                <w:trHeight w:val="531"/>
              </w:trPr>
              <w:tc>
                <w:tcPr>
                  <w:tcW w:w="3130" w:type="dxa"/>
                  <w:tcBorders>
                    <w:left w:val="single" w:sz="18" w:space="0" w:color="auto"/>
                  </w:tcBorders>
                  <w:vAlign w:val="center"/>
                </w:tcPr>
                <w:p w14:paraId="53F0EF5E" w14:textId="77777777" w:rsidR="005823D3" w:rsidRPr="00E13CC7" w:rsidRDefault="00D46C39" w:rsidP="00294FCD">
                  <w:pPr>
                    <w:spacing w:after="0" w:line="240" w:lineRule="auto"/>
                    <w:rPr>
                      <w:rFonts w:ascii="Arial" w:hAnsi="Arial" w:cs="Arial"/>
                      <w:sz w:val="20"/>
                      <w:szCs w:val="20"/>
                      <w:lang w:val="en-GB"/>
                    </w:rPr>
                  </w:pPr>
                  <w:r w:rsidRPr="00E13CC7">
                    <w:rPr>
                      <w:rFonts w:ascii="Arial" w:hAnsi="Arial" w:cs="Arial"/>
                      <w:sz w:val="20"/>
                      <w:szCs w:val="20"/>
                      <w:lang w:val="en-GB"/>
                    </w:rPr>
                    <w:t>The demand for insurance: risks</w:t>
                  </w:r>
                  <w:r w:rsidR="005823D3" w:rsidRPr="00E13CC7">
                    <w:rPr>
                      <w:rFonts w:ascii="Arial" w:hAnsi="Arial" w:cs="Arial"/>
                      <w:sz w:val="20"/>
                      <w:szCs w:val="20"/>
                      <w:lang w:val="en-GB"/>
                    </w:rPr>
                    <w:t xml:space="preserve">, </w:t>
                  </w:r>
                  <w:r w:rsidRPr="00E13CC7">
                    <w:rPr>
                      <w:rFonts w:ascii="Arial" w:hAnsi="Arial" w:cs="Arial"/>
                      <w:sz w:val="20"/>
                      <w:szCs w:val="20"/>
                      <w:lang w:val="en-GB"/>
                    </w:rPr>
                    <w:t xml:space="preserve">decision-making in </w:t>
                  </w:r>
                  <w:r w:rsidR="00294FCD" w:rsidRPr="00E13CC7">
                    <w:rPr>
                      <w:rFonts w:ascii="Arial" w:hAnsi="Arial" w:cs="Arial"/>
                      <w:sz w:val="20"/>
                      <w:szCs w:val="20"/>
                      <w:lang w:val="en-GB"/>
                    </w:rPr>
                    <w:t xml:space="preserve">situation of </w:t>
                  </w:r>
                  <w:r w:rsidRPr="00E13CC7">
                    <w:rPr>
                      <w:rFonts w:ascii="Arial" w:hAnsi="Arial" w:cs="Arial"/>
                      <w:sz w:val="20"/>
                      <w:szCs w:val="20"/>
                      <w:lang w:val="en-GB"/>
                    </w:rPr>
                    <w:t>uncertainty, concept of utility</w:t>
                  </w:r>
                  <w:r w:rsidR="00B933DD" w:rsidRPr="00E13CC7">
                    <w:rPr>
                      <w:rFonts w:ascii="Arial" w:hAnsi="Arial" w:cs="Arial"/>
                      <w:sz w:val="20"/>
                      <w:szCs w:val="20"/>
                      <w:lang w:val="en-GB"/>
                    </w:rPr>
                    <w:t xml:space="preserve">, behavioural </w:t>
                  </w:r>
                  <w:r w:rsidR="002577F8" w:rsidRPr="00E13CC7">
                    <w:rPr>
                      <w:rFonts w:ascii="Arial" w:hAnsi="Arial" w:cs="Arial"/>
                      <w:sz w:val="20"/>
                      <w:szCs w:val="20"/>
                      <w:lang w:val="en-GB"/>
                    </w:rPr>
                    <w:t>economics</w:t>
                  </w:r>
                  <w:r w:rsidRPr="00E13CC7">
                    <w:rPr>
                      <w:rFonts w:ascii="Arial" w:hAnsi="Arial" w:cs="Arial"/>
                      <w:sz w:val="20"/>
                      <w:szCs w:val="20"/>
                      <w:lang w:val="en-GB"/>
                    </w:rPr>
                    <w:t>.</w:t>
                  </w:r>
                </w:p>
              </w:tc>
              <w:tc>
                <w:tcPr>
                  <w:tcW w:w="747" w:type="dxa"/>
                  <w:tcBorders>
                    <w:right w:val="single" w:sz="18" w:space="0" w:color="auto"/>
                  </w:tcBorders>
                  <w:vAlign w:val="center"/>
                </w:tcPr>
                <w:p w14:paraId="5D1BC9E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E1CA9B0" w14:textId="7FED7C5D" w:rsidR="005823D3" w:rsidRPr="00E13CC7" w:rsidRDefault="00650E11" w:rsidP="00C10B1D">
                  <w:pPr>
                    <w:spacing w:after="0" w:line="240" w:lineRule="auto"/>
                    <w:rPr>
                      <w:rFonts w:ascii="Arial" w:hAnsi="Arial" w:cs="Arial"/>
                      <w:sz w:val="20"/>
                      <w:szCs w:val="20"/>
                      <w:lang w:val="en-GB"/>
                    </w:rPr>
                  </w:pPr>
                  <w:r w:rsidRPr="00E13CC7">
                    <w:rPr>
                      <w:rFonts w:ascii="Arial" w:hAnsi="Arial" w:cs="Arial"/>
                      <w:sz w:val="20"/>
                      <w:szCs w:val="20"/>
                      <w:lang w:val="en-GB"/>
                    </w:rPr>
                    <w:t xml:space="preserve">Task examples </w:t>
                  </w:r>
                  <w:r w:rsidR="00C10B1D" w:rsidRPr="00E13CC7">
                    <w:rPr>
                      <w:rFonts w:ascii="Arial" w:hAnsi="Arial" w:cs="Arial"/>
                      <w:sz w:val="20"/>
                      <w:szCs w:val="20"/>
                      <w:lang w:val="en-GB"/>
                    </w:rPr>
                    <w:t>-</w:t>
                  </w:r>
                  <w:r w:rsidR="00435E58" w:rsidRPr="00E13CC7">
                    <w:rPr>
                      <w:rFonts w:ascii="Arial" w:hAnsi="Arial" w:cs="Arial"/>
                      <w:sz w:val="20"/>
                      <w:szCs w:val="20"/>
                      <w:lang w:val="en-GB"/>
                    </w:rPr>
                    <w:t xml:space="preserve"> utility </w:t>
                  </w:r>
                  <w:r w:rsidR="00C10B1D" w:rsidRPr="00E13CC7">
                    <w:rPr>
                      <w:rFonts w:ascii="Arial" w:hAnsi="Arial" w:cs="Arial"/>
                      <w:sz w:val="20"/>
                      <w:szCs w:val="20"/>
                      <w:lang w:val="en-GB"/>
                    </w:rPr>
                    <w:t xml:space="preserve">and making </w:t>
                  </w:r>
                  <w:r w:rsidR="00435E58" w:rsidRPr="00E13CC7">
                    <w:rPr>
                      <w:rFonts w:ascii="Arial" w:hAnsi="Arial" w:cs="Arial"/>
                      <w:sz w:val="20"/>
                      <w:szCs w:val="20"/>
                      <w:lang w:val="en-GB"/>
                    </w:rPr>
                    <w:t>decision on buying insurance in situations of uncertainty.</w:t>
                  </w:r>
                </w:p>
              </w:tc>
              <w:tc>
                <w:tcPr>
                  <w:tcW w:w="683" w:type="dxa"/>
                  <w:tcBorders>
                    <w:right w:val="single" w:sz="18" w:space="0" w:color="auto"/>
                  </w:tcBorders>
                  <w:vAlign w:val="center"/>
                </w:tcPr>
                <w:p w14:paraId="7CA67C7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AFEF285" w14:textId="77777777" w:rsidTr="000D3BB0">
              <w:trPr>
                <w:cantSplit/>
              </w:trPr>
              <w:tc>
                <w:tcPr>
                  <w:tcW w:w="3130" w:type="dxa"/>
                  <w:tcBorders>
                    <w:left w:val="single" w:sz="18" w:space="0" w:color="auto"/>
                  </w:tcBorders>
                  <w:vAlign w:val="center"/>
                </w:tcPr>
                <w:p w14:paraId="475FB032" w14:textId="0459107A" w:rsidR="002577F8" w:rsidRPr="00E13CC7" w:rsidRDefault="00F7021A" w:rsidP="00C10B1D">
                  <w:pPr>
                    <w:autoSpaceDE w:val="0"/>
                    <w:autoSpaceDN w:val="0"/>
                    <w:adjustRightInd w:val="0"/>
                    <w:spacing w:after="0" w:line="240" w:lineRule="auto"/>
                    <w:rPr>
                      <w:rFonts w:ascii="Arial" w:hAnsi="Arial" w:cs="Arial"/>
                      <w:strike/>
                      <w:sz w:val="20"/>
                      <w:szCs w:val="20"/>
                      <w:lang w:val="en-GB"/>
                    </w:rPr>
                  </w:pPr>
                  <w:bookmarkStart w:id="0" w:name="OLE_LINK5"/>
                  <w:bookmarkStart w:id="1" w:name="OLE_LINK6"/>
                  <w:r w:rsidRPr="00E13CC7">
                    <w:rPr>
                      <w:rFonts w:ascii="Arial" w:hAnsi="Arial" w:cs="Arial"/>
                      <w:sz w:val="20"/>
                      <w:szCs w:val="20"/>
                      <w:lang w:val="en-GB"/>
                    </w:rPr>
                    <w:t>Insurance supply</w:t>
                  </w:r>
                  <w:r w:rsidR="005823D3" w:rsidRPr="00E13CC7">
                    <w:rPr>
                      <w:rFonts w:ascii="Arial" w:hAnsi="Arial" w:cs="Arial"/>
                      <w:sz w:val="20"/>
                      <w:szCs w:val="20"/>
                      <w:lang w:val="en-GB"/>
                    </w:rPr>
                    <w:t>:</w:t>
                  </w:r>
                  <w:r w:rsidR="006D2496" w:rsidRPr="00E13CC7">
                    <w:t xml:space="preserve"> </w:t>
                  </w:r>
                  <w:r w:rsidR="006D2496" w:rsidRPr="00E13CC7">
                    <w:rPr>
                      <w:rFonts w:ascii="Arial" w:hAnsi="Arial" w:cs="Arial"/>
                      <w:sz w:val="20"/>
                      <w:szCs w:val="20"/>
                      <w:lang w:val="en-GB"/>
                    </w:rPr>
                    <w:t>pooling</w:t>
                  </w:r>
                  <w:r w:rsidR="00294FCD" w:rsidRPr="00E13CC7">
                    <w:rPr>
                      <w:rFonts w:ascii="Arial" w:hAnsi="Arial" w:cs="Arial"/>
                      <w:sz w:val="20"/>
                      <w:szCs w:val="20"/>
                      <w:lang w:val="en-GB"/>
                    </w:rPr>
                    <w:t xml:space="preserve"> model</w:t>
                  </w:r>
                  <w:r w:rsidR="006D2496" w:rsidRPr="00E13CC7">
                    <w:rPr>
                      <w:rFonts w:ascii="Arial" w:hAnsi="Arial" w:cs="Arial"/>
                      <w:sz w:val="20"/>
                      <w:szCs w:val="20"/>
                      <w:lang w:val="en-GB"/>
                    </w:rPr>
                    <w:t xml:space="preserve"> and</w:t>
                  </w:r>
                  <w:r w:rsidR="001A573A" w:rsidRPr="00E13CC7">
                    <w:rPr>
                      <w:rFonts w:ascii="Arial" w:hAnsi="Arial" w:cs="Arial"/>
                      <w:sz w:val="20"/>
                      <w:szCs w:val="20"/>
                      <w:lang w:val="en-GB"/>
                    </w:rPr>
                    <w:t xml:space="preserve"> </w:t>
                  </w:r>
                  <w:r w:rsidR="006D2496" w:rsidRPr="00E13CC7">
                    <w:rPr>
                      <w:rFonts w:ascii="Arial" w:hAnsi="Arial" w:cs="Arial"/>
                      <w:sz w:val="20"/>
                      <w:szCs w:val="20"/>
                      <w:lang w:val="en-GB"/>
                    </w:rPr>
                    <w:t>diversification.</w:t>
                  </w:r>
                  <w:r w:rsidR="00C10B1D" w:rsidRPr="00E13CC7">
                    <w:rPr>
                      <w:rFonts w:ascii="Arial" w:hAnsi="Arial" w:cs="Arial"/>
                      <w:sz w:val="20"/>
                      <w:szCs w:val="20"/>
                      <w:lang w:val="en-GB"/>
                    </w:rPr>
                    <w:t xml:space="preserve"> </w:t>
                  </w:r>
                </w:p>
                <w:p w14:paraId="3CF7509F" w14:textId="77777777" w:rsidR="005823D3" w:rsidRPr="00E13CC7" w:rsidRDefault="002577F8" w:rsidP="00C10B1D">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Organiz</w:t>
                  </w:r>
                  <w:bookmarkStart w:id="2" w:name="_GoBack"/>
                  <w:bookmarkEnd w:id="2"/>
                  <w:r w:rsidRPr="00E13CC7">
                    <w:rPr>
                      <w:rFonts w:ascii="Arial" w:hAnsi="Arial" w:cs="Arial"/>
                      <w:sz w:val="20"/>
                      <w:szCs w:val="20"/>
                      <w:lang w:val="en-GB"/>
                    </w:rPr>
                    <w:t>ations of insurance.</w:t>
                  </w:r>
                  <w:r w:rsidR="00F7021A" w:rsidRPr="00E13CC7">
                    <w:rPr>
                      <w:rFonts w:ascii="Arial" w:hAnsi="Arial" w:cs="Arial"/>
                      <w:sz w:val="20"/>
                      <w:szCs w:val="20"/>
                      <w:lang w:val="en-GB"/>
                    </w:rPr>
                    <w:t xml:space="preserve">                                                                                                                                                                                                                                                                                   </w:t>
                  </w:r>
                  <w:r w:rsidR="006D2496" w:rsidRPr="00E13CC7">
                    <w:rPr>
                      <w:rFonts w:ascii="Arial" w:hAnsi="Arial" w:cs="Arial"/>
                      <w:sz w:val="20"/>
                      <w:szCs w:val="20"/>
                      <w:lang w:val="en-GB"/>
                    </w:rPr>
                    <w:t xml:space="preserve">                             </w:t>
                  </w:r>
                  <w:bookmarkEnd w:id="0"/>
                  <w:bookmarkEnd w:id="1"/>
                </w:p>
              </w:tc>
              <w:tc>
                <w:tcPr>
                  <w:tcW w:w="747" w:type="dxa"/>
                  <w:tcBorders>
                    <w:right w:val="single" w:sz="18" w:space="0" w:color="auto"/>
                  </w:tcBorders>
                  <w:vAlign w:val="center"/>
                </w:tcPr>
                <w:p w14:paraId="76DCB129"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E13CC7" w:rsidRDefault="001E58C0" w:rsidP="000D3BB0">
                  <w:pPr>
                    <w:spacing w:after="0" w:line="240" w:lineRule="auto"/>
                    <w:rPr>
                      <w:rFonts w:ascii="Arial" w:hAnsi="Arial" w:cs="Arial"/>
                      <w:sz w:val="20"/>
                      <w:szCs w:val="20"/>
                      <w:lang w:val="en-GB"/>
                    </w:rPr>
                  </w:pPr>
                  <w:r w:rsidRPr="00E13CC7">
                    <w:rPr>
                      <w:rFonts w:ascii="Arial" w:hAnsi="Arial" w:cs="Arial"/>
                      <w:sz w:val="20"/>
                      <w:szCs w:val="20"/>
                      <w:lang w:val="en-GB"/>
                    </w:rPr>
                    <w:t>Determinants of demand for life and non-life insurance.</w:t>
                  </w:r>
                </w:p>
                <w:p w14:paraId="175D72F1" w14:textId="77777777" w:rsidR="001E58C0" w:rsidRPr="00E13CC7" w:rsidRDefault="001E58C0" w:rsidP="000D3BB0">
                  <w:pPr>
                    <w:spacing w:after="0" w:line="240" w:lineRule="auto"/>
                    <w:rPr>
                      <w:rFonts w:ascii="Arial" w:hAnsi="Arial" w:cs="Arial"/>
                      <w:sz w:val="20"/>
                      <w:szCs w:val="20"/>
                      <w:lang w:val="en-GB"/>
                    </w:rPr>
                  </w:pPr>
                </w:p>
                <w:p w14:paraId="1EC8682C" w14:textId="3F1E77B9" w:rsidR="005823D3" w:rsidRPr="00E13CC7" w:rsidRDefault="001629C9" w:rsidP="00C10B1D">
                  <w:pPr>
                    <w:spacing w:after="0" w:line="240" w:lineRule="auto"/>
                    <w:rPr>
                      <w:rFonts w:ascii="Arial" w:hAnsi="Arial" w:cs="Arial"/>
                      <w:sz w:val="20"/>
                      <w:szCs w:val="20"/>
                      <w:lang w:val="en-GB"/>
                    </w:rPr>
                  </w:pPr>
                  <w:r w:rsidRPr="00E13CC7">
                    <w:rPr>
                      <w:rFonts w:ascii="Arial" w:hAnsi="Arial" w:cs="Arial"/>
                      <w:sz w:val="20"/>
                      <w:szCs w:val="20"/>
                      <w:lang w:val="en-GB"/>
                    </w:rPr>
                    <w:t>Task examples</w:t>
                  </w:r>
                  <w:r w:rsidR="00650E11" w:rsidRPr="00E13CC7">
                    <w:rPr>
                      <w:rFonts w:ascii="Arial" w:hAnsi="Arial" w:cs="Arial"/>
                      <w:sz w:val="20"/>
                      <w:szCs w:val="20"/>
                      <w:lang w:val="en-GB"/>
                    </w:rPr>
                    <w:t xml:space="preserve"> related risk pooling</w:t>
                  </w:r>
                  <w:r w:rsidRPr="00E13CC7">
                    <w:rPr>
                      <w:rFonts w:ascii="Arial" w:hAnsi="Arial" w:cs="Arial"/>
                      <w:sz w:val="20"/>
                      <w:szCs w:val="20"/>
                      <w:lang w:val="en-GB"/>
                    </w:rPr>
                    <w:t xml:space="preserve"> and diversification</w:t>
                  </w:r>
                  <w:r w:rsidR="00650E11" w:rsidRPr="00E13CC7">
                    <w:rPr>
                      <w:rFonts w:ascii="Arial" w:hAnsi="Arial" w:cs="Arial"/>
                      <w:sz w:val="20"/>
                      <w:szCs w:val="20"/>
                      <w:lang w:val="en-GB"/>
                    </w:rPr>
                    <w:t>.</w:t>
                  </w:r>
                </w:p>
              </w:tc>
              <w:tc>
                <w:tcPr>
                  <w:tcW w:w="683" w:type="dxa"/>
                  <w:tcBorders>
                    <w:right w:val="single" w:sz="18" w:space="0" w:color="auto"/>
                  </w:tcBorders>
                  <w:vAlign w:val="center"/>
                </w:tcPr>
                <w:p w14:paraId="0951322F"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6DF8F6D2" w14:textId="77777777" w:rsidTr="000D3BB0">
              <w:trPr>
                <w:cantSplit/>
              </w:trPr>
              <w:tc>
                <w:tcPr>
                  <w:tcW w:w="3130" w:type="dxa"/>
                  <w:tcBorders>
                    <w:left w:val="single" w:sz="18" w:space="0" w:color="auto"/>
                  </w:tcBorders>
                  <w:vAlign w:val="center"/>
                </w:tcPr>
                <w:p w14:paraId="71AA89B1" w14:textId="77777777" w:rsidR="006260A6" w:rsidRPr="00E13CC7" w:rsidRDefault="006260A6" w:rsidP="006D2496">
                  <w:pPr>
                    <w:spacing w:after="0" w:line="240" w:lineRule="auto"/>
                    <w:rPr>
                      <w:rFonts w:ascii="Arial" w:hAnsi="Arial" w:cs="Arial"/>
                      <w:sz w:val="20"/>
                      <w:szCs w:val="20"/>
                      <w:lang w:val="en-GB"/>
                    </w:rPr>
                  </w:pPr>
                  <w:r w:rsidRPr="00E13CC7">
                    <w:rPr>
                      <w:rFonts w:ascii="Arial" w:hAnsi="Arial" w:cs="Arial"/>
                      <w:sz w:val="20"/>
                      <w:szCs w:val="20"/>
                      <w:lang w:val="en-GB"/>
                    </w:rPr>
                    <w:t>Life insurance: life assurance and annuity insurance.</w:t>
                  </w:r>
                </w:p>
                <w:p w14:paraId="3671400A" w14:textId="77777777" w:rsidR="006260A6" w:rsidRPr="00E13CC7" w:rsidRDefault="006260A6" w:rsidP="006D2496">
                  <w:pPr>
                    <w:spacing w:after="0" w:line="240" w:lineRule="auto"/>
                    <w:rPr>
                      <w:rFonts w:ascii="Arial" w:hAnsi="Arial" w:cs="Arial"/>
                      <w:sz w:val="20"/>
                      <w:szCs w:val="20"/>
                      <w:lang w:val="en-GB"/>
                    </w:rPr>
                  </w:pPr>
                </w:p>
                <w:p w14:paraId="31B29979" w14:textId="77777777" w:rsidR="005823D3" w:rsidRPr="00E13CC7"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E13CC7" w:rsidRDefault="001629C9" w:rsidP="000D3BB0">
                  <w:pPr>
                    <w:spacing w:after="0" w:line="240" w:lineRule="auto"/>
                    <w:rPr>
                      <w:rFonts w:ascii="Arial" w:hAnsi="Arial" w:cs="Arial"/>
                      <w:sz w:val="20"/>
                      <w:szCs w:val="20"/>
                      <w:lang w:val="en-GB"/>
                    </w:rPr>
                  </w:pPr>
                  <w:r w:rsidRPr="00E13CC7">
                    <w:rPr>
                      <w:rFonts w:ascii="Arial" w:hAnsi="Arial" w:cs="Arial"/>
                      <w:sz w:val="20"/>
                      <w:szCs w:val="20"/>
                      <w:lang w:val="en-GB"/>
                    </w:rPr>
                    <w:t>Case stud</w:t>
                  </w:r>
                  <w:r w:rsidR="00B703BA" w:rsidRPr="00E13CC7">
                    <w:rPr>
                      <w:rFonts w:ascii="Arial" w:hAnsi="Arial" w:cs="Arial"/>
                      <w:sz w:val="20"/>
                      <w:szCs w:val="20"/>
                      <w:lang w:val="en-GB"/>
                    </w:rPr>
                    <w:t>ies</w:t>
                  </w:r>
                  <w:r w:rsidRPr="00E13CC7">
                    <w:rPr>
                      <w:rFonts w:ascii="Arial" w:hAnsi="Arial" w:cs="Arial"/>
                      <w:sz w:val="20"/>
                      <w:szCs w:val="20"/>
                      <w:lang w:val="en-GB"/>
                    </w:rPr>
                    <w:t xml:space="preserve"> - life insurance.</w:t>
                  </w:r>
                </w:p>
                <w:p w14:paraId="014BC2F8" w14:textId="77777777" w:rsidR="00B703BA" w:rsidRPr="00E13CC7" w:rsidRDefault="00B703BA" w:rsidP="000D3BB0">
                  <w:pPr>
                    <w:spacing w:after="0" w:line="240" w:lineRule="auto"/>
                    <w:rPr>
                      <w:rFonts w:ascii="Arial" w:hAnsi="Arial" w:cs="Arial"/>
                      <w:sz w:val="20"/>
                      <w:szCs w:val="20"/>
                      <w:lang w:val="en-GB"/>
                    </w:rPr>
                  </w:pPr>
                </w:p>
                <w:p w14:paraId="402F6D91" w14:textId="77777777" w:rsidR="005823D3" w:rsidRDefault="00B703BA" w:rsidP="00B9504E">
                  <w:pPr>
                    <w:spacing w:after="0" w:line="240" w:lineRule="auto"/>
                    <w:rPr>
                      <w:rFonts w:ascii="Arial" w:hAnsi="Arial" w:cs="Arial"/>
                      <w:sz w:val="20"/>
                      <w:szCs w:val="20"/>
                      <w:lang w:val="en-GB"/>
                    </w:rPr>
                  </w:pPr>
                  <w:r w:rsidRPr="00E13CC7">
                    <w:rPr>
                      <w:rFonts w:ascii="Arial" w:hAnsi="Arial" w:cs="Arial"/>
                      <w:sz w:val="20"/>
                      <w:szCs w:val="20"/>
                      <w:lang w:val="en-GB"/>
                    </w:rPr>
                    <w:t>Single net premiums.</w:t>
                  </w:r>
                </w:p>
                <w:p w14:paraId="569CD8C2" w14:textId="77777777" w:rsidR="00DA1349" w:rsidRDefault="00DA1349" w:rsidP="00B9504E">
                  <w:pPr>
                    <w:spacing w:after="0" w:line="240" w:lineRule="auto"/>
                    <w:rPr>
                      <w:rFonts w:ascii="Arial" w:hAnsi="Arial" w:cs="Arial"/>
                      <w:sz w:val="20"/>
                      <w:szCs w:val="20"/>
                      <w:lang w:val="en-GB"/>
                    </w:rPr>
                  </w:pPr>
                </w:p>
                <w:p w14:paraId="77576985" w14:textId="6B3F889B" w:rsidR="00DA1349" w:rsidRPr="00E13CC7" w:rsidRDefault="00DA1349" w:rsidP="00B9504E">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tc>
              <w:tc>
                <w:tcPr>
                  <w:tcW w:w="683" w:type="dxa"/>
                  <w:tcBorders>
                    <w:right w:val="single" w:sz="18" w:space="0" w:color="auto"/>
                  </w:tcBorders>
                  <w:vAlign w:val="center"/>
                </w:tcPr>
                <w:p w14:paraId="6F781CE2"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085DC5" w14:textId="77777777" w:rsidTr="00821CB5">
              <w:trPr>
                <w:cantSplit/>
                <w:trHeight w:val="1610"/>
              </w:trPr>
              <w:tc>
                <w:tcPr>
                  <w:tcW w:w="3130" w:type="dxa"/>
                  <w:tcBorders>
                    <w:left w:val="single" w:sz="18" w:space="0" w:color="auto"/>
                  </w:tcBorders>
                  <w:vAlign w:val="center"/>
                </w:tcPr>
                <w:p w14:paraId="0321C5B6" w14:textId="54A6DF49"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lastRenderedPageBreak/>
                    <w:t>Non-life insurance.</w:t>
                  </w:r>
                </w:p>
              </w:tc>
              <w:tc>
                <w:tcPr>
                  <w:tcW w:w="747" w:type="dxa"/>
                  <w:tcBorders>
                    <w:right w:val="single" w:sz="18" w:space="0" w:color="auto"/>
                  </w:tcBorders>
                  <w:vAlign w:val="center"/>
                </w:tcPr>
                <w:p w14:paraId="41AA8E7D"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E13CC7" w:rsidRDefault="001A573A" w:rsidP="00B703BA">
                  <w:pPr>
                    <w:spacing w:after="0" w:line="240" w:lineRule="auto"/>
                    <w:rPr>
                      <w:rFonts w:ascii="Arial" w:hAnsi="Arial" w:cs="Arial"/>
                      <w:sz w:val="20"/>
                      <w:szCs w:val="20"/>
                      <w:lang w:val="en-GB"/>
                    </w:rPr>
                  </w:pPr>
                  <w:r w:rsidRPr="00E13CC7">
                    <w:rPr>
                      <w:rFonts w:ascii="Arial" w:hAnsi="Arial" w:cs="Arial"/>
                      <w:sz w:val="20"/>
                      <w:szCs w:val="20"/>
                      <w:lang w:val="en-GB"/>
                    </w:rPr>
                    <w:t>Case studies – non-life insurance.</w:t>
                  </w:r>
                </w:p>
                <w:p w14:paraId="12C32F8A" w14:textId="77777777" w:rsidR="001A573A" w:rsidRPr="00E13CC7" w:rsidRDefault="001A573A" w:rsidP="000D3BB0">
                  <w:pPr>
                    <w:spacing w:after="0" w:line="240" w:lineRule="auto"/>
                    <w:rPr>
                      <w:rFonts w:ascii="Arial" w:hAnsi="Arial" w:cs="Arial"/>
                      <w:sz w:val="20"/>
                      <w:szCs w:val="20"/>
                      <w:lang w:val="en-GB"/>
                    </w:rPr>
                  </w:pPr>
                </w:p>
                <w:p w14:paraId="65037368" w14:textId="2DAF8176"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t>Annual net premiums.</w:t>
                  </w:r>
                </w:p>
                <w:p w14:paraId="506F586A" w14:textId="77777777" w:rsidR="001A573A" w:rsidRPr="00E13CC7" w:rsidRDefault="001A573A" w:rsidP="000D3BB0">
                  <w:pPr>
                    <w:spacing w:after="0" w:line="240" w:lineRule="auto"/>
                    <w:rPr>
                      <w:rFonts w:ascii="Arial" w:hAnsi="Arial" w:cs="Arial"/>
                      <w:sz w:val="20"/>
                      <w:szCs w:val="20"/>
                      <w:lang w:val="en-GB"/>
                    </w:rPr>
                  </w:pPr>
                </w:p>
                <w:p w14:paraId="5BFA46B2" w14:textId="77777777" w:rsidR="001A573A" w:rsidRDefault="001A573A" w:rsidP="000D2284">
                  <w:pPr>
                    <w:spacing w:after="0" w:line="240" w:lineRule="auto"/>
                    <w:rPr>
                      <w:rFonts w:ascii="Arial" w:hAnsi="Arial" w:cs="Arial"/>
                      <w:sz w:val="20"/>
                      <w:szCs w:val="20"/>
                      <w:lang w:val="en-GB"/>
                    </w:rPr>
                  </w:pPr>
                  <w:r w:rsidRPr="00E13CC7">
                    <w:rPr>
                      <w:rFonts w:ascii="Arial" w:hAnsi="Arial" w:cs="Arial"/>
                      <w:sz w:val="20"/>
                      <w:szCs w:val="20"/>
                      <w:lang w:val="en-GB"/>
                    </w:rPr>
                    <w:t>Gross premium.</w:t>
                  </w:r>
                </w:p>
                <w:p w14:paraId="0CEDD1C8" w14:textId="77777777" w:rsidR="00DA1349" w:rsidRDefault="00DA1349" w:rsidP="000D2284">
                  <w:pPr>
                    <w:spacing w:after="0" w:line="240" w:lineRule="auto"/>
                    <w:rPr>
                      <w:rFonts w:ascii="Arial" w:hAnsi="Arial" w:cs="Arial"/>
                      <w:sz w:val="20"/>
                      <w:szCs w:val="20"/>
                      <w:lang w:val="en-GB"/>
                    </w:rPr>
                  </w:pPr>
                </w:p>
                <w:p w14:paraId="02AFA1C7" w14:textId="77777777" w:rsidR="00DA1349" w:rsidRDefault="00DA1349" w:rsidP="000D2284">
                  <w:pPr>
                    <w:spacing w:after="0" w:line="240" w:lineRule="auto"/>
                    <w:rPr>
                      <w:rFonts w:ascii="Arial" w:hAnsi="Arial" w:cs="Arial"/>
                      <w:color w:val="00B050"/>
                      <w:sz w:val="20"/>
                      <w:szCs w:val="20"/>
                      <w:lang w:val="en-GB"/>
                    </w:rPr>
                  </w:pPr>
                  <w:r w:rsidRPr="00DA1349">
                    <w:rPr>
                      <w:rFonts w:ascii="Arial" w:hAnsi="Arial" w:cs="Arial"/>
                      <w:color w:val="00B050"/>
                      <w:sz w:val="20"/>
                      <w:szCs w:val="20"/>
                      <w:lang w:val="en-GB"/>
                    </w:rPr>
                    <w:t>Seminar paper presentation.</w:t>
                  </w:r>
                </w:p>
                <w:p w14:paraId="0BA82903" w14:textId="50F5D9C1" w:rsidR="002C3461" w:rsidRPr="00E13CC7" w:rsidRDefault="002C3461" w:rsidP="000D2284">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159E4E1D" w14:textId="77777777" w:rsidTr="000D3BB0">
              <w:trPr>
                <w:cantSplit/>
              </w:trPr>
              <w:tc>
                <w:tcPr>
                  <w:tcW w:w="3130" w:type="dxa"/>
                  <w:tcBorders>
                    <w:left w:val="single" w:sz="18" w:space="0" w:color="auto"/>
                  </w:tcBorders>
                  <w:vAlign w:val="center"/>
                </w:tcPr>
                <w:p w14:paraId="0BD1A364" w14:textId="77777777" w:rsidR="009E5DA2" w:rsidRPr="00E13CC7" w:rsidRDefault="009E5DA2" w:rsidP="009E5DA2">
                  <w:pPr>
                    <w:spacing w:after="0" w:line="240" w:lineRule="auto"/>
                    <w:rPr>
                      <w:rFonts w:ascii="Arial" w:hAnsi="Arial" w:cs="Arial"/>
                      <w:strike/>
                      <w:sz w:val="20"/>
                      <w:szCs w:val="20"/>
                      <w:lang w:val="en-GB"/>
                    </w:rPr>
                  </w:pPr>
                  <w:r w:rsidRPr="00E13CC7">
                    <w:rPr>
                      <w:rFonts w:ascii="Arial" w:hAnsi="Arial" w:cs="Arial"/>
                      <w:sz w:val="20"/>
                      <w:szCs w:val="20"/>
                      <w:lang w:val="en-GB"/>
                    </w:rPr>
                    <w:t>The assumptions of perfect competition in the insurance market. Forms of market imperfections. Determinants of insurance price.</w:t>
                  </w:r>
                </w:p>
              </w:tc>
              <w:tc>
                <w:tcPr>
                  <w:tcW w:w="747" w:type="dxa"/>
                  <w:tcBorders>
                    <w:right w:val="single" w:sz="18" w:space="0" w:color="auto"/>
                  </w:tcBorders>
                  <w:vAlign w:val="center"/>
                </w:tcPr>
                <w:p w14:paraId="0475F066" w14:textId="77777777" w:rsidR="009E5DA2" w:rsidRPr="00E13CC7" w:rsidRDefault="009E5DA2" w:rsidP="009E5DA2">
                  <w:pPr>
                    <w:spacing w:after="0" w:line="240" w:lineRule="auto"/>
                    <w:jc w:val="center"/>
                    <w:rPr>
                      <w:rFonts w:ascii="Arial" w:hAnsi="Arial" w:cs="Arial"/>
                      <w:strike/>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E42B65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Task examples - the impact of setting prices on changes in the insurance market.</w:t>
                  </w:r>
                </w:p>
                <w:p w14:paraId="77979023" w14:textId="77777777" w:rsidR="00DA1349" w:rsidRDefault="00DA1349" w:rsidP="009E5DA2">
                  <w:pPr>
                    <w:spacing w:after="0" w:line="240" w:lineRule="auto"/>
                    <w:rPr>
                      <w:rFonts w:ascii="Arial" w:hAnsi="Arial" w:cs="Arial"/>
                      <w:sz w:val="20"/>
                      <w:szCs w:val="20"/>
                      <w:lang w:val="en-GB"/>
                    </w:rPr>
                  </w:pPr>
                </w:p>
                <w:p w14:paraId="005827A7" w14:textId="77777777" w:rsidR="00DA1349" w:rsidRDefault="00DA1349" w:rsidP="009E5DA2">
                  <w:pPr>
                    <w:spacing w:after="0" w:line="240" w:lineRule="auto"/>
                    <w:rPr>
                      <w:rFonts w:ascii="Arial" w:hAnsi="Arial" w:cs="Arial"/>
                      <w:color w:val="00B050"/>
                      <w:sz w:val="20"/>
                      <w:szCs w:val="20"/>
                      <w:lang w:val="en-GB"/>
                    </w:rPr>
                  </w:pPr>
                  <w:r w:rsidRPr="00DA1349">
                    <w:rPr>
                      <w:rFonts w:ascii="Arial" w:hAnsi="Arial" w:cs="Arial"/>
                      <w:color w:val="00B050"/>
                      <w:sz w:val="20"/>
                      <w:szCs w:val="20"/>
                      <w:lang w:val="en-GB"/>
                    </w:rPr>
                    <w:t>Seminar paper presentation.</w:t>
                  </w:r>
                </w:p>
                <w:p w14:paraId="3EB3CC9F" w14:textId="0B20B1F8" w:rsidR="002C3461" w:rsidRPr="00E13CC7" w:rsidRDefault="002C3461" w:rsidP="009E5DA2">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DB65866" w14:textId="77777777" w:rsidTr="000D3BB0">
              <w:trPr>
                <w:cantSplit/>
              </w:trPr>
              <w:tc>
                <w:tcPr>
                  <w:tcW w:w="3130" w:type="dxa"/>
                  <w:tcBorders>
                    <w:left w:val="single" w:sz="18" w:space="0" w:color="auto"/>
                  </w:tcBorders>
                  <w:vAlign w:val="center"/>
                </w:tcPr>
                <w:p w14:paraId="75275DBD"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franchise clause, underinsurance clause, first loss clause and coinsurance clause.</w:t>
                  </w:r>
                </w:p>
                <w:p w14:paraId="2B9340CF" w14:textId="4B2A002B" w:rsidR="002C3461" w:rsidRDefault="002C3461" w:rsidP="009E5DA2">
                  <w:pPr>
                    <w:spacing w:after="0" w:line="240" w:lineRule="auto"/>
                    <w:rPr>
                      <w:rFonts w:ascii="Arial" w:hAnsi="Arial" w:cs="Arial"/>
                      <w:sz w:val="20"/>
                      <w:szCs w:val="20"/>
                      <w:lang w:val="en-GB"/>
                    </w:rPr>
                  </w:pPr>
                </w:p>
                <w:p w14:paraId="25554997" w14:textId="53F4E2C5" w:rsidR="002C3461" w:rsidRPr="00E13CC7" w:rsidRDefault="002C3461" w:rsidP="009E5DA2">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1C411500" w14:textId="77777777" w:rsidR="009E5DA2" w:rsidRPr="00E13CC7" w:rsidRDefault="009E5DA2" w:rsidP="009E5DA2">
                  <w:pPr>
                    <w:spacing w:after="0" w:line="240" w:lineRule="auto"/>
                    <w:rPr>
                      <w:rFonts w:ascii="Arial" w:hAnsi="Arial" w:cs="Arial"/>
                      <w:sz w:val="20"/>
                      <w:szCs w:val="20"/>
                      <w:lang w:val="en-GB"/>
                    </w:rPr>
                  </w:pPr>
                </w:p>
                <w:p w14:paraId="07CF6CA5" w14:textId="77777777" w:rsidR="009E5DA2" w:rsidRPr="002C3461" w:rsidRDefault="009E5DA2" w:rsidP="009E5DA2">
                  <w:pPr>
                    <w:spacing w:after="0" w:line="240" w:lineRule="auto"/>
                    <w:rPr>
                      <w:rFonts w:ascii="Arial" w:hAnsi="Arial" w:cs="Arial"/>
                      <w:strike/>
                      <w:sz w:val="20"/>
                      <w:szCs w:val="20"/>
                      <w:highlight w:val="red"/>
                      <w:lang w:val="en-GB"/>
                    </w:rPr>
                  </w:pPr>
                  <w:r w:rsidRPr="002C3461">
                    <w:rPr>
                      <w:rFonts w:ascii="Arial" w:hAnsi="Arial" w:cs="Arial"/>
                      <w:strike/>
                      <w:color w:val="FF0000"/>
                      <w:sz w:val="20"/>
                      <w:szCs w:val="20"/>
                      <w:lang w:val="en-GB"/>
                    </w:rPr>
                    <w:t>Case studies – contract principles.</w:t>
                  </w:r>
                </w:p>
              </w:tc>
              <w:tc>
                <w:tcPr>
                  <w:tcW w:w="683" w:type="dxa"/>
                  <w:tcBorders>
                    <w:right w:val="single" w:sz="18" w:space="0" w:color="auto"/>
                  </w:tcBorders>
                  <w:vAlign w:val="center"/>
                </w:tcPr>
                <w:p w14:paraId="3B87A449"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63104C2" w14:textId="77777777" w:rsidTr="00863CA1">
              <w:trPr>
                <w:cantSplit/>
              </w:trPr>
              <w:tc>
                <w:tcPr>
                  <w:tcW w:w="3130" w:type="dxa"/>
                  <w:tcBorders>
                    <w:left w:val="single" w:sz="18" w:space="0" w:color="auto"/>
                  </w:tcBorders>
                  <w:vAlign w:val="center"/>
                </w:tcPr>
                <w:p w14:paraId="376A3B57"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intermediation.</w:t>
                  </w:r>
                </w:p>
                <w:p w14:paraId="01733CDF" w14:textId="77777777" w:rsidR="009E5DA2" w:rsidRPr="00E13CC7"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F2B8E6"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agents and brokers.</w:t>
                  </w:r>
                </w:p>
              </w:tc>
              <w:tc>
                <w:tcPr>
                  <w:tcW w:w="683" w:type="dxa"/>
                  <w:tcBorders>
                    <w:right w:val="single" w:sz="18" w:space="0" w:color="auto"/>
                  </w:tcBorders>
                  <w:vAlign w:val="center"/>
                </w:tcPr>
                <w:p w14:paraId="79ABFDB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F0577B" w14:textId="77777777" w:rsidTr="000D3BB0">
              <w:trPr>
                <w:cantSplit/>
              </w:trPr>
              <w:tc>
                <w:tcPr>
                  <w:tcW w:w="3130" w:type="dxa"/>
                  <w:tcBorders>
                    <w:left w:val="single" w:sz="18" w:space="0" w:color="auto"/>
                  </w:tcBorders>
                  <w:vAlign w:val="center"/>
                </w:tcPr>
                <w:p w14:paraId="319077FE"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7A5AEEB" w14:textId="74AC9341"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performances of risk underwriting.</w:t>
                  </w:r>
                </w:p>
                <w:p w14:paraId="1B9A0FD7" w14:textId="005E5BE3" w:rsidR="002C3461" w:rsidRDefault="002C3461" w:rsidP="009E5DA2">
                  <w:pPr>
                    <w:spacing w:after="0" w:line="240" w:lineRule="auto"/>
                    <w:rPr>
                      <w:rFonts w:ascii="Arial" w:hAnsi="Arial" w:cs="Arial"/>
                      <w:sz w:val="20"/>
                      <w:szCs w:val="20"/>
                      <w:lang w:val="en-GB"/>
                    </w:rPr>
                  </w:pPr>
                </w:p>
                <w:p w14:paraId="3EF7D075" w14:textId="4404ECCD" w:rsidR="002C3461" w:rsidRPr="00E13CC7" w:rsidRDefault="002C3461" w:rsidP="009E5DA2">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5A346541" w14:textId="77777777" w:rsidR="009E5DA2" w:rsidRPr="00E13CC7" w:rsidRDefault="009E5DA2" w:rsidP="009E5DA2">
                  <w:pPr>
                    <w:spacing w:after="0" w:line="240" w:lineRule="auto"/>
                    <w:rPr>
                      <w:rFonts w:ascii="Arial" w:hAnsi="Arial" w:cs="Arial"/>
                      <w:sz w:val="20"/>
                      <w:szCs w:val="20"/>
                      <w:lang w:val="en-GB"/>
                    </w:rPr>
                  </w:pPr>
                </w:p>
                <w:p w14:paraId="54E070F7" w14:textId="667CC43B" w:rsidR="009E5DA2" w:rsidRPr="002C3461" w:rsidRDefault="009E5DA2" w:rsidP="009E5DA2">
                  <w:pPr>
                    <w:spacing w:after="0" w:line="240" w:lineRule="auto"/>
                    <w:rPr>
                      <w:rFonts w:ascii="Arial" w:hAnsi="Arial" w:cs="Arial"/>
                      <w:strike/>
                      <w:sz w:val="20"/>
                      <w:szCs w:val="20"/>
                      <w:lang w:val="en-GB"/>
                    </w:rPr>
                  </w:pPr>
                  <w:r w:rsidRPr="002C3461">
                    <w:rPr>
                      <w:rFonts w:ascii="Arial" w:hAnsi="Arial" w:cs="Arial"/>
                      <w:strike/>
                      <w:color w:val="FF0000"/>
                      <w:sz w:val="20"/>
                      <w:szCs w:val="20"/>
                      <w:lang w:val="en-GB"/>
                    </w:rPr>
                    <w:t>Case studies – financial statement analysis.</w:t>
                  </w:r>
                </w:p>
              </w:tc>
              <w:tc>
                <w:tcPr>
                  <w:tcW w:w="683" w:type="dxa"/>
                  <w:tcBorders>
                    <w:right w:val="single" w:sz="18" w:space="0" w:color="auto"/>
                  </w:tcBorders>
                  <w:vAlign w:val="center"/>
                </w:tcPr>
                <w:p w14:paraId="415A86C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52B2D73" w14:textId="77777777" w:rsidTr="000D3BB0">
              <w:trPr>
                <w:cantSplit/>
              </w:trPr>
              <w:tc>
                <w:tcPr>
                  <w:tcW w:w="3130" w:type="dxa"/>
                  <w:tcBorders>
                    <w:left w:val="single" w:sz="18" w:space="0" w:color="auto"/>
                  </w:tcBorders>
                  <w:vAlign w:val="center"/>
                </w:tcPr>
                <w:p w14:paraId="4758DA7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Sources of funds for insurer: equity and reserves.</w:t>
                  </w:r>
                </w:p>
              </w:tc>
              <w:tc>
                <w:tcPr>
                  <w:tcW w:w="747" w:type="dxa"/>
                  <w:tcBorders>
                    <w:right w:val="single" w:sz="18" w:space="0" w:color="auto"/>
                  </w:tcBorders>
                  <w:vAlign w:val="center"/>
                </w:tcPr>
                <w:p w14:paraId="36C18D0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B9D762A"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mathematical reserve. Determining unearned premium reserve and equalization reserve.</w:t>
                  </w:r>
                </w:p>
                <w:p w14:paraId="15A0D573" w14:textId="77777777" w:rsidR="002C3461" w:rsidRDefault="002C3461" w:rsidP="009E5DA2">
                  <w:pPr>
                    <w:spacing w:after="0" w:line="240" w:lineRule="auto"/>
                    <w:rPr>
                      <w:rFonts w:ascii="Arial" w:hAnsi="Arial" w:cs="Arial"/>
                      <w:sz w:val="20"/>
                      <w:szCs w:val="20"/>
                      <w:lang w:val="en-GB"/>
                    </w:rPr>
                  </w:pPr>
                </w:p>
                <w:p w14:paraId="562957F8" w14:textId="77777777" w:rsidR="002C3461" w:rsidRPr="00E13CC7" w:rsidRDefault="002C3461" w:rsidP="002C3461">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3A4B1251" w14:textId="12CB203F"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29A18A4" w14:textId="77777777" w:rsidTr="000D3BB0">
              <w:trPr>
                <w:cantSplit/>
              </w:trPr>
              <w:tc>
                <w:tcPr>
                  <w:tcW w:w="3130" w:type="dxa"/>
                  <w:tcBorders>
                    <w:left w:val="single" w:sz="18" w:space="0" w:color="auto"/>
                  </w:tcBorders>
                  <w:vAlign w:val="center"/>
                </w:tcPr>
                <w:p w14:paraId="247B6088"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Investments of insurance companies.</w:t>
                  </w:r>
                </w:p>
              </w:tc>
              <w:tc>
                <w:tcPr>
                  <w:tcW w:w="747" w:type="dxa"/>
                  <w:tcBorders>
                    <w:right w:val="single" w:sz="18" w:space="0" w:color="auto"/>
                  </w:tcBorders>
                  <w:vAlign w:val="center"/>
                </w:tcPr>
                <w:p w14:paraId="2C330D6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C56E5AD"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Bond immunization. Selection of the optimal portfolio.</w:t>
                  </w:r>
                </w:p>
                <w:p w14:paraId="096529B6" w14:textId="77777777" w:rsidR="002C3461" w:rsidRDefault="002C3461" w:rsidP="009E5DA2">
                  <w:pPr>
                    <w:spacing w:after="0" w:line="240" w:lineRule="auto"/>
                    <w:rPr>
                      <w:rFonts w:ascii="Arial" w:hAnsi="Arial" w:cs="Arial"/>
                      <w:sz w:val="20"/>
                      <w:szCs w:val="20"/>
                      <w:lang w:val="en-GB"/>
                    </w:rPr>
                  </w:pPr>
                </w:p>
                <w:p w14:paraId="08FDE4AA" w14:textId="77777777" w:rsidR="002C3461" w:rsidRPr="00E13CC7" w:rsidRDefault="002C3461" w:rsidP="002C3461">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273D0652" w14:textId="1CB5E6D5"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B2842D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2711302F" w14:textId="77777777" w:rsidTr="000D3BB0">
              <w:trPr>
                <w:cantSplit/>
              </w:trPr>
              <w:tc>
                <w:tcPr>
                  <w:tcW w:w="3130" w:type="dxa"/>
                  <w:tcBorders>
                    <w:left w:val="single" w:sz="18" w:space="0" w:color="auto"/>
                  </w:tcBorders>
                  <w:vAlign w:val="center"/>
                </w:tcPr>
                <w:p w14:paraId="6CB004E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Management of underwriting risk: coinsurance, reinsurance, alternative risk transfer.</w:t>
                  </w:r>
                </w:p>
              </w:tc>
              <w:tc>
                <w:tcPr>
                  <w:tcW w:w="747" w:type="dxa"/>
                  <w:tcBorders>
                    <w:right w:val="single" w:sz="18" w:space="0" w:color="auto"/>
                  </w:tcBorders>
                  <w:vAlign w:val="center"/>
                </w:tcPr>
                <w:p w14:paraId="37B8C3A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6377F6A" w14:textId="5DDECB2F"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proportional and non-proportional reinsurance.</w:t>
                  </w:r>
                </w:p>
                <w:p w14:paraId="4725A915" w14:textId="0AD470C2" w:rsidR="002C3461" w:rsidRDefault="002C3461" w:rsidP="009E5DA2">
                  <w:pPr>
                    <w:spacing w:after="0" w:line="240" w:lineRule="auto"/>
                    <w:rPr>
                      <w:rFonts w:ascii="Arial" w:hAnsi="Arial" w:cs="Arial"/>
                      <w:sz w:val="20"/>
                      <w:szCs w:val="20"/>
                      <w:lang w:val="en-GB"/>
                    </w:rPr>
                  </w:pPr>
                </w:p>
                <w:p w14:paraId="1767DD2A" w14:textId="77777777" w:rsidR="002C3461" w:rsidRPr="00E13CC7" w:rsidRDefault="002C3461" w:rsidP="002C3461">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5A1FEEDB" w14:textId="77777777" w:rsidR="009E5DA2" w:rsidRPr="00E13CC7" w:rsidRDefault="009E5DA2" w:rsidP="009E5DA2">
                  <w:pPr>
                    <w:spacing w:after="0" w:line="240" w:lineRule="auto"/>
                    <w:rPr>
                      <w:rFonts w:ascii="Arial" w:hAnsi="Arial" w:cs="Arial"/>
                      <w:sz w:val="20"/>
                      <w:szCs w:val="20"/>
                      <w:lang w:val="en-GB"/>
                    </w:rPr>
                  </w:pPr>
                </w:p>
                <w:p w14:paraId="422E0B5D" w14:textId="77777777" w:rsidR="009E5DA2" w:rsidRPr="002C3461" w:rsidRDefault="009E5DA2" w:rsidP="009E5DA2">
                  <w:pPr>
                    <w:spacing w:after="0" w:line="240" w:lineRule="auto"/>
                    <w:rPr>
                      <w:rFonts w:ascii="Arial" w:hAnsi="Arial" w:cs="Arial"/>
                      <w:strike/>
                      <w:color w:val="FF0000"/>
                      <w:sz w:val="20"/>
                      <w:szCs w:val="20"/>
                      <w:lang w:val="en-GB"/>
                    </w:rPr>
                  </w:pPr>
                  <w:r w:rsidRPr="002C3461">
                    <w:rPr>
                      <w:rFonts w:ascii="Arial" w:hAnsi="Arial" w:cs="Arial"/>
                      <w:strike/>
                      <w:color w:val="FF0000"/>
                      <w:sz w:val="20"/>
                      <w:szCs w:val="20"/>
                      <w:lang w:val="en-GB"/>
                    </w:rPr>
                    <w:t>Case studies – management of underwriting risk.</w:t>
                  </w:r>
                </w:p>
                <w:p w14:paraId="6C59FA4F" w14:textId="7B76B4FD" w:rsidR="002C3461" w:rsidRPr="00E13CC7" w:rsidRDefault="002C3461" w:rsidP="002C3461">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52E49AB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93497C2" w14:textId="77777777" w:rsidTr="00ED55A9">
              <w:trPr>
                <w:cantSplit/>
                <w:trHeight w:val="690"/>
              </w:trPr>
              <w:tc>
                <w:tcPr>
                  <w:tcW w:w="3130" w:type="dxa"/>
                  <w:tcBorders>
                    <w:left w:val="single" w:sz="18" w:space="0" w:color="auto"/>
                  </w:tcBorders>
                  <w:vAlign w:val="center"/>
                </w:tcPr>
                <w:p w14:paraId="597247A6" w14:textId="77777777" w:rsidR="001A573A" w:rsidRPr="00E13CC7"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Claim settlement: indemnity, organization and phases in the process of claim settlement.</w:t>
                  </w:r>
                </w:p>
              </w:tc>
              <w:tc>
                <w:tcPr>
                  <w:tcW w:w="747" w:type="dxa"/>
                  <w:tcBorders>
                    <w:right w:val="single" w:sz="18" w:space="0" w:color="auto"/>
                  </w:tcBorders>
                  <w:vAlign w:val="center"/>
                </w:tcPr>
                <w:p w14:paraId="10339D9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Case studies – claim settlement.</w:t>
                  </w:r>
                </w:p>
                <w:p w14:paraId="52683AA4" w14:textId="77777777" w:rsidR="002C3461" w:rsidRDefault="002C3461" w:rsidP="009E5DA2">
                  <w:pPr>
                    <w:spacing w:after="0" w:line="240" w:lineRule="auto"/>
                    <w:rPr>
                      <w:rFonts w:ascii="Arial" w:hAnsi="Arial" w:cs="Arial"/>
                      <w:sz w:val="20"/>
                      <w:szCs w:val="20"/>
                      <w:lang w:val="en-GB"/>
                    </w:rPr>
                  </w:pPr>
                </w:p>
                <w:p w14:paraId="039E7648" w14:textId="77777777" w:rsidR="002C3461" w:rsidRPr="00E13CC7" w:rsidRDefault="002C3461" w:rsidP="002C3461">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13E0DF6D" w14:textId="77D5714B" w:rsidR="002C3461" w:rsidRPr="00E13CC7" w:rsidRDefault="002C3461" w:rsidP="009E5DA2">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3F90B75E" w14:textId="77777777" w:rsidTr="000D3BB0">
              <w:trPr>
                <w:cantSplit/>
              </w:trPr>
              <w:tc>
                <w:tcPr>
                  <w:tcW w:w="3130" w:type="dxa"/>
                  <w:tcBorders>
                    <w:left w:val="single" w:sz="18" w:space="0" w:color="auto"/>
                    <w:bottom w:val="single" w:sz="18" w:space="0" w:color="auto"/>
                  </w:tcBorders>
                  <w:vAlign w:val="center"/>
                </w:tcPr>
                <w:p w14:paraId="43CE8A90" w14:textId="77777777" w:rsidR="009E5DA2" w:rsidRPr="00E13CC7" w:rsidRDefault="009E5DA2" w:rsidP="009E5DA2">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lastRenderedPageBreak/>
                    <w:t>Regulation of insurance: imperfections of the market and the reasons for regulation, fields of regulation.</w:t>
                  </w:r>
                </w:p>
              </w:tc>
              <w:tc>
                <w:tcPr>
                  <w:tcW w:w="747" w:type="dxa"/>
                  <w:tcBorders>
                    <w:bottom w:val="single" w:sz="18" w:space="0" w:color="auto"/>
                    <w:right w:val="single" w:sz="18" w:space="0" w:color="auto"/>
                  </w:tcBorders>
                  <w:vAlign w:val="center"/>
                </w:tcPr>
                <w:p w14:paraId="65A6856F"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4B9F203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Solvency regulation.</w:t>
                  </w:r>
                </w:p>
                <w:p w14:paraId="5C3A9EE8" w14:textId="77777777" w:rsidR="002C3461" w:rsidRDefault="002C3461" w:rsidP="009E5DA2">
                  <w:pPr>
                    <w:spacing w:after="0" w:line="240" w:lineRule="auto"/>
                    <w:rPr>
                      <w:rFonts w:ascii="Arial" w:hAnsi="Arial" w:cs="Arial"/>
                      <w:sz w:val="20"/>
                      <w:szCs w:val="20"/>
                      <w:lang w:val="en-GB"/>
                    </w:rPr>
                  </w:pPr>
                </w:p>
                <w:p w14:paraId="4FEF065E" w14:textId="77777777" w:rsidR="002C3461" w:rsidRPr="00E13CC7" w:rsidRDefault="002C3461" w:rsidP="002C3461">
                  <w:pPr>
                    <w:spacing w:after="0" w:line="240" w:lineRule="auto"/>
                    <w:rPr>
                      <w:rFonts w:ascii="Arial" w:hAnsi="Arial" w:cs="Arial"/>
                      <w:sz w:val="20"/>
                      <w:szCs w:val="20"/>
                      <w:lang w:val="en-GB"/>
                    </w:rPr>
                  </w:pPr>
                  <w:r w:rsidRPr="00DA1349">
                    <w:rPr>
                      <w:rFonts w:ascii="Arial" w:hAnsi="Arial" w:cs="Arial"/>
                      <w:color w:val="00B050"/>
                      <w:sz w:val="20"/>
                      <w:szCs w:val="20"/>
                      <w:lang w:val="en-GB"/>
                    </w:rPr>
                    <w:t>Seminar paper presentation.</w:t>
                  </w:r>
                </w:p>
                <w:p w14:paraId="4059EC55" w14:textId="32A41807" w:rsidR="002C3461" w:rsidRPr="00E13CC7" w:rsidRDefault="002C3461" w:rsidP="009E5DA2">
                  <w:pPr>
                    <w:spacing w:after="0" w:line="240" w:lineRule="auto"/>
                    <w:rPr>
                      <w:rFonts w:ascii="Arial" w:hAnsi="Arial" w:cs="Arial"/>
                      <w:sz w:val="20"/>
                      <w:szCs w:val="20"/>
                      <w:lang w:val="en-GB"/>
                    </w:rPr>
                  </w:pPr>
                </w:p>
              </w:tc>
              <w:tc>
                <w:tcPr>
                  <w:tcW w:w="683" w:type="dxa"/>
                  <w:tcBorders>
                    <w:bottom w:val="single" w:sz="18" w:space="0" w:color="auto"/>
                    <w:right w:val="single" w:sz="18" w:space="0" w:color="auto"/>
                  </w:tcBorders>
                  <w:vAlign w:val="center"/>
                </w:tcPr>
                <w:p w14:paraId="54CC6021"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bl>
          <w:p w14:paraId="2DD761C6" w14:textId="77777777" w:rsidR="007868FB" w:rsidRPr="00E13CC7" w:rsidRDefault="007868FB" w:rsidP="00E82EA3">
            <w:pPr>
              <w:tabs>
                <w:tab w:val="left" w:pos="2820"/>
              </w:tabs>
              <w:spacing w:after="0"/>
              <w:rPr>
                <w:rFonts w:ascii="Arial" w:hAnsi="Arial" w:cs="Arial"/>
                <w:sz w:val="20"/>
                <w:szCs w:val="20"/>
                <w:lang w:val="en-GB"/>
              </w:rPr>
            </w:pPr>
          </w:p>
        </w:tc>
      </w:tr>
      <w:tr w:rsidR="00E13CC7" w:rsidRPr="00E13CC7" w14:paraId="73A26309"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E13CC7" w:rsidRDefault="00F94B82" w:rsidP="00E82EA3">
            <w:pPr>
              <w:pStyle w:val="FieldText"/>
              <w:rPr>
                <w:rFonts w:ascii="Arial" w:hAnsi="Arial" w:cs="Arial"/>
                <w:b w:val="0"/>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b w:val="0"/>
                <w:sz w:val="20"/>
                <w:szCs w:val="20"/>
                <w:lang w:val="en-GB"/>
              </w:rPr>
              <w:t xml:space="preserve"> </w:t>
            </w:r>
            <w:r w:rsidR="007868FB" w:rsidRPr="00E13CC7">
              <w:rPr>
                <w:rFonts w:ascii="Arial" w:hAnsi="Arial" w:cs="Arial"/>
                <w:sz w:val="20"/>
                <w:szCs w:val="20"/>
                <w:u w:val="single"/>
                <w:lang w:val="en-GB"/>
              </w:rPr>
              <w:t>lectures</w:t>
            </w:r>
          </w:p>
          <w:p w14:paraId="2016F7DD" w14:textId="77777777" w:rsidR="007868FB" w:rsidRPr="00E13CC7" w:rsidRDefault="00D11873" w:rsidP="00E82EA3">
            <w:pPr>
              <w:pStyle w:val="FieldText"/>
              <w:rPr>
                <w:rFonts w:ascii="Arial" w:hAnsi="Arial" w:cs="Arial"/>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sz w:val="20"/>
                <w:szCs w:val="20"/>
                <w:lang w:val="en-GB"/>
              </w:rPr>
              <w:t xml:space="preserve"> </w:t>
            </w:r>
            <w:r w:rsidR="007868FB" w:rsidRPr="00E13CC7">
              <w:rPr>
                <w:rFonts w:ascii="Arial" w:hAnsi="Arial" w:cs="Arial"/>
                <w:sz w:val="20"/>
                <w:szCs w:val="20"/>
                <w:u w:val="single"/>
                <w:lang w:val="en-GB"/>
              </w:rPr>
              <w:t>seminars and workshops</w:t>
            </w:r>
          </w:p>
          <w:p w14:paraId="2C2FA7BD" w14:textId="77777777" w:rsidR="007868FB" w:rsidRPr="00E13CC7" w:rsidRDefault="00F94B82" w:rsidP="00E82EA3">
            <w:pPr>
              <w:pStyle w:val="FieldText"/>
              <w:rPr>
                <w:rFonts w:ascii="Arial" w:hAnsi="Arial" w:cs="Arial"/>
                <w:sz w:val="20"/>
                <w:szCs w:val="20"/>
                <w:u w:val="single"/>
                <w:lang w:val="en-GB"/>
              </w:rPr>
            </w:pPr>
            <w:r w:rsidRPr="00E13CC7">
              <w:rPr>
                <w:rFonts w:ascii="MS Gothic" w:eastAsia="MS Gothic" w:hAnsi="MS Gothic" w:cs="MS Gothic" w:hint="eastAsia"/>
                <w:sz w:val="20"/>
                <w:szCs w:val="20"/>
              </w:rPr>
              <w:t>☑</w:t>
            </w:r>
            <w:r w:rsidRPr="00E13CC7">
              <w:rPr>
                <w:rFonts w:ascii="MS Gothic" w:eastAsia="MS Gothic" w:hAnsi="MS Gothic" w:cs="MS Gothic"/>
                <w:b w:val="0"/>
                <w:sz w:val="20"/>
                <w:szCs w:val="20"/>
                <w:lang w:val="hr-HR"/>
              </w:rPr>
              <w:t xml:space="preserve"> </w:t>
            </w:r>
            <w:r w:rsidR="007868FB" w:rsidRPr="00E13CC7">
              <w:rPr>
                <w:rFonts w:ascii="Arial" w:hAnsi="Arial" w:cs="Arial"/>
                <w:sz w:val="20"/>
                <w:szCs w:val="20"/>
                <w:u w:val="single"/>
                <w:lang w:val="en-GB"/>
              </w:rPr>
              <w:t xml:space="preserve">exercises  </w:t>
            </w:r>
          </w:p>
          <w:p w14:paraId="3B42B7F4"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t>
            </w:r>
            <w:r w:rsidRPr="00E13CC7">
              <w:rPr>
                <w:rFonts w:ascii="Arial" w:hAnsi="Arial" w:cs="Arial"/>
                <w:b w:val="0"/>
                <w:i/>
                <w:sz w:val="20"/>
                <w:szCs w:val="20"/>
                <w:lang w:val="en-GB"/>
              </w:rPr>
              <w:t>on line</w:t>
            </w:r>
            <w:r w:rsidRPr="00E13CC7">
              <w:rPr>
                <w:rFonts w:ascii="Arial" w:hAnsi="Arial" w:cs="Arial"/>
                <w:b w:val="0"/>
                <w:sz w:val="20"/>
                <w:szCs w:val="20"/>
                <w:lang w:val="en-GB"/>
              </w:rPr>
              <w:t xml:space="preserve"> in entirety</w:t>
            </w:r>
          </w:p>
          <w:p w14:paraId="0997F19F"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partial e-learning</w:t>
            </w:r>
          </w:p>
          <w:p w14:paraId="251D1C68" w14:textId="77777777" w:rsidR="007868FB" w:rsidRPr="00E13CC7" w:rsidRDefault="00F94B82" w:rsidP="00E82EA3">
            <w:pPr>
              <w:tabs>
                <w:tab w:val="left" w:pos="2820"/>
              </w:tabs>
              <w:spacing w:after="0"/>
              <w:rPr>
                <w:rFonts w:ascii="Arial" w:hAnsi="Arial" w:cs="Arial"/>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sz w:val="20"/>
                <w:szCs w:val="20"/>
                <w:lang w:val="en-GB"/>
              </w:rPr>
              <w:t xml:space="preserve"> </w:t>
            </w:r>
            <w:r w:rsidR="007868FB" w:rsidRPr="00E13CC7">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77777777" w:rsidR="007868FB" w:rsidRPr="00E13CC7" w:rsidRDefault="00A24E19"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007868FB" w:rsidRPr="00E13CC7">
              <w:rPr>
                <w:rFonts w:ascii="Arial" w:hAnsi="Arial" w:cs="Arial"/>
                <w:b w:val="0"/>
                <w:sz w:val="20"/>
                <w:szCs w:val="20"/>
                <w:lang w:val="en-GB"/>
              </w:rPr>
              <w:t xml:space="preserve"> independent assignments</w:t>
            </w:r>
          </w:p>
          <w:p w14:paraId="30188FDA"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multimedia </w:t>
            </w:r>
          </w:p>
          <w:p w14:paraId="39536EE5"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laboratory</w:t>
            </w:r>
          </w:p>
          <w:p w14:paraId="50D212B8"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work with mentor</w:t>
            </w:r>
          </w:p>
          <w:p w14:paraId="2624FA48" w14:textId="77777777" w:rsidR="007868FB" w:rsidRPr="00E13CC7" w:rsidRDefault="00D11873" w:rsidP="00D11873">
            <w:pPr>
              <w:tabs>
                <w:tab w:val="left" w:pos="2820"/>
              </w:tabs>
              <w:spacing w:after="0"/>
              <w:rPr>
                <w:rFonts w:ascii="Arial" w:hAnsi="Arial" w:cs="Arial"/>
                <w:b/>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b/>
                <w:sz w:val="20"/>
                <w:szCs w:val="20"/>
                <w:lang w:val="en-GB"/>
              </w:rPr>
              <w:t xml:space="preserve"> </w:t>
            </w:r>
            <w:r w:rsidRPr="00E13CC7">
              <w:rPr>
                <w:rFonts w:ascii="Arial" w:hAnsi="Arial" w:cs="Arial"/>
                <w:b/>
                <w:sz w:val="20"/>
                <w:szCs w:val="20"/>
                <w:u w:val="single"/>
                <w:lang w:val="en-GB"/>
              </w:rPr>
              <w:t>case study</w:t>
            </w:r>
            <w:r w:rsidR="007868FB" w:rsidRPr="00E13CC7">
              <w:rPr>
                <w:rFonts w:ascii="Arial" w:hAnsi="Arial" w:cs="Arial"/>
                <w:b/>
                <w:sz w:val="20"/>
                <w:szCs w:val="20"/>
                <w:lang w:val="en-GB"/>
              </w:rPr>
              <w:t xml:space="preserve"> </w:t>
            </w:r>
            <w:r w:rsidR="007868FB" w:rsidRPr="00E13CC7">
              <w:rPr>
                <w:rFonts w:ascii="Arial" w:hAnsi="Arial" w:cs="Arial"/>
                <w:b/>
                <w:sz w:val="20"/>
                <w:szCs w:val="20"/>
                <w:bdr w:val="single" w:sz="12" w:space="0" w:color="auto"/>
                <w:lang w:val="en-GB"/>
              </w:rPr>
              <w:t xml:space="preserve"> </w:t>
            </w:r>
          </w:p>
        </w:tc>
      </w:tr>
      <w:tr w:rsidR="00E13CC7" w:rsidRPr="00E13CC7" w14:paraId="6E21CE6A"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BE4A07" w14:textId="77777777" w:rsidR="007868FB" w:rsidRPr="00E13CC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E13CC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E13CC7" w:rsidRDefault="007868FB" w:rsidP="00E82EA3">
            <w:pPr>
              <w:pStyle w:val="FieldText"/>
              <w:rPr>
                <w:rFonts w:ascii="Arial" w:hAnsi="Arial" w:cs="Arial"/>
                <w:b w:val="0"/>
                <w:sz w:val="20"/>
                <w:szCs w:val="20"/>
                <w:lang w:val="en-GB"/>
              </w:rPr>
            </w:pPr>
          </w:p>
        </w:tc>
      </w:tr>
      <w:tr w:rsidR="00E13CC7" w:rsidRPr="00E13CC7" w14:paraId="7A4581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E13CC7" w:rsidRDefault="007868FB" w:rsidP="00E82EA3">
            <w:pPr>
              <w:tabs>
                <w:tab w:val="left" w:pos="2820"/>
              </w:tabs>
              <w:spacing w:after="0" w:line="240" w:lineRule="auto"/>
              <w:rPr>
                <w:rFonts w:ascii="Arial" w:hAnsi="Arial" w:cs="Arial"/>
                <w:sz w:val="20"/>
                <w:szCs w:val="20"/>
                <w:lang w:val="en-GB"/>
              </w:rPr>
            </w:pPr>
            <w:bookmarkStart w:id="3" w:name="_Hlk83743711"/>
            <w:r w:rsidRPr="00E13CC7">
              <w:rPr>
                <w:rFonts w:ascii="Arial" w:hAnsi="Arial" w:cs="Arial"/>
                <w:sz w:val="20"/>
                <w:szCs w:val="20"/>
                <w:lang w:val="en-GB"/>
              </w:rPr>
              <w:t>Student</w:t>
            </w:r>
            <w:r w:rsidRPr="00E13CC7">
              <w:rPr>
                <w:rStyle w:val="Referencakomentara"/>
                <w:lang w:val="en-GB"/>
              </w:rPr>
              <w:t xml:space="preserve"> </w:t>
            </w:r>
            <w:r w:rsidRPr="00E13CC7">
              <w:rPr>
                <w:rFonts w:ascii="Arial" w:hAnsi="Arial" w:cs="Arial"/>
                <w:sz w:val="20"/>
                <w:szCs w:val="20"/>
                <w:lang w:val="en-GB"/>
              </w:rPr>
              <w:t>responsibilities</w:t>
            </w:r>
            <w:bookmarkEnd w:id="3"/>
          </w:p>
        </w:tc>
        <w:tc>
          <w:tcPr>
            <w:tcW w:w="7552" w:type="dxa"/>
            <w:gridSpan w:val="14"/>
            <w:tcBorders>
              <w:bottom w:val="single" w:sz="12" w:space="0" w:color="auto"/>
              <w:right w:val="single" w:sz="12" w:space="0" w:color="auto"/>
            </w:tcBorders>
            <w:tcMar>
              <w:left w:w="57" w:type="dxa"/>
              <w:right w:w="57" w:type="dxa"/>
            </w:tcMar>
            <w:vAlign w:val="center"/>
          </w:tcPr>
          <w:p w14:paraId="5547025E" w14:textId="6469FF4C" w:rsidR="00BF1D96" w:rsidRPr="006B67D5" w:rsidRDefault="00236FF1" w:rsidP="00DB76AE">
            <w:pPr>
              <w:tabs>
                <w:tab w:val="left" w:pos="2820"/>
              </w:tabs>
              <w:spacing w:after="0"/>
              <w:jc w:val="both"/>
              <w:rPr>
                <w:rFonts w:ascii="Arial" w:hAnsi="Arial" w:cs="Arial"/>
                <w:color w:val="00B050"/>
                <w:sz w:val="20"/>
                <w:szCs w:val="20"/>
                <w:lang w:val="en-GB"/>
              </w:rPr>
            </w:pPr>
            <w:r w:rsidRPr="00BD2020">
              <w:rPr>
                <w:rFonts w:ascii="Arial" w:hAnsi="Arial" w:cs="Arial"/>
                <w:color w:val="00B050"/>
                <w:sz w:val="20"/>
                <w:szCs w:val="20"/>
                <w:lang w:val="en-GB"/>
              </w:rPr>
              <w:t xml:space="preserve">The requirements to get the right to take the final exam: </w:t>
            </w:r>
            <w:r w:rsidR="006B67D5" w:rsidRPr="00BD2020">
              <w:rPr>
                <w:rFonts w:ascii="Arial" w:hAnsi="Arial" w:cs="Arial"/>
                <w:color w:val="00B050"/>
                <w:sz w:val="20"/>
                <w:szCs w:val="20"/>
                <w:lang w:val="en-GB"/>
              </w:rPr>
              <w:t>regular</w:t>
            </w:r>
            <w:r w:rsidR="006B67D5" w:rsidRPr="006B67D5">
              <w:rPr>
                <w:rFonts w:ascii="Arial" w:hAnsi="Arial" w:cs="Arial"/>
                <w:color w:val="00B050"/>
                <w:sz w:val="20"/>
                <w:szCs w:val="20"/>
                <w:lang w:val="en-GB"/>
              </w:rPr>
              <w:t xml:space="preserve">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575F3372" w14:textId="238F8DFE" w:rsidR="00EB5ABC" w:rsidRPr="00E13CC7" w:rsidRDefault="00EB5ABC" w:rsidP="00DB76AE">
            <w:pPr>
              <w:tabs>
                <w:tab w:val="left" w:pos="2820"/>
              </w:tabs>
              <w:spacing w:after="0"/>
              <w:jc w:val="both"/>
              <w:rPr>
                <w:rFonts w:ascii="Arial" w:hAnsi="Arial" w:cs="Arial"/>
                <w:sz w:val="20"/>
                <w:szCs w:val="20"/>
                <w:lang w:val="en-GB"/>
              </w:rPr>
            </w:pPr>
            <w:bookmarkStart w:id="4" w:name="_Hlk83744129"/>
            <w:proofErr w:type="spellStart"/>
            <w:r w:rsidRPr="00BF1D96">
              <w:rPr>
                <w:rFonts w:ascii="Arial" w:eastAsia="Calibri" w:hAnsi="Arial" w:cs="Arial"/>
                <w:strike/>
                <w:color w:val="FF0000"/>
                <w:sz w:val="20"/>
                <w:szCs w:val="20"/>
              </w:rPr>
              <w:t>During</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semester</w:t>
            </w:r>
            <w:proofErr w:type="spellEnd"/>
            <w:r w:rsidRPr="00BF1D96">
              <w:rPr>
                <w:rFonts w:ascii="Arial" w:eastAsia="Calibri" w:hAnsi="Arial" w:cs="Arial"/>
                <w:strike/>
                <w:color w:val="FF0000"/>
                <w:sz w:val="20"/>
                <w:szCs w:val="20"/>
              </w:rPr>
              <w:t xml:space="preserve">, 4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will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organized</w:t>
            </w:r>
            <w:proofErr w:type="spellEnd"/>
            <w:r w:rsidRPr="00BF1D96">
              <w:rPr>
                <w:rFonts w:ascii="Arial" w:eastAsia="Calibri" w:hAnsi="Arial" w:cs="Arial"/>
                <w:strike/>
                <w:color w:val="FF0000"/>
                <w:sz w:val="20"/>
                <w:szCs w:val="20"/>
              </w:rPr>
              <w:t xml:space="preserve">. Minimum 30% </w:t>
            </w:r>
            <w:proofErr w:type="spellStart"/>
            <w:r w:rsidRPr="00BF1D96">
              <w:rPr>
                <w:rFonts w:ascii="Arial" w:eastAsia="Calibri" w:hAnsi="Arial" w:cs="Arial"/>
                <w:strike/>
                <w:color w:val="FF0000"/>
                <w:sz w:val="20"/>
                <w:szCs w:val="20"/>
              </w:rPr>
              <w:t>correct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answers</w:t>
            </w:r>
            <w:proofErr w:type="spellEnd"/>
            <w:r w:rsidRPr="00BF1D96">
              <w:rPr>
                <w:rFonts w:ascii="Arial" w:eastAsia="Calibri" w:hAnsi="Arial" w:cs="Arial"/>
                <w:strike/>
                <w:color w:val="FF0000"/>
                <w:sz w:val="20"/>
                <w:szCs w:val="20"/>
              </w:rPr>
              <w:t xml:space="preserve"> on </w:t>
            </w:r>
            <w:proofErr w:type="spellStart"/>
            <w:r w:rsidRPr="00BF1D96">
              <w:rPr>
                <w:rFonts w:ascii="Arial" w:eastAsia="Calibri" w:hAnsi="Arial" w:cs="Arial"/>
                <w:strike/>
                <w:color w:val="FF0000"/>
                <w:sz w:val="20"/>
                <w:szCs w:val="20"/>
              </w:rPr>
              <w:t>each</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test </w:t>
            </w:r>
            <w:bookmarkStart w:id="5" w:name="_Hlk83743763"/>
            <w:proofErr w:type="spellStart"/>
            <w:r w:rsidRPr="00BF1D96">
              <w:rPr>
                <w:rFonts w:ascii="Arial" w:eastAsia="Calibri" w:hAnsi="Arial" w:cs="Arial"/>
                <w:strike/>
                <w:color w:val="FF0000"/>
                <w:sz w:val="20"/>
                <w:szCs w:val="20"/>
              </w:rPr>
              <w:t>is</w:t>
            </w:r>
            <w:proofErr w:type="spellEnd"/>
            <w:r w:rsidRPr="00BF1D96">
              <w:rPr>
                <w:rFonts w:ascii="Arial" w:eastAsia="Calibri" w:hAnsi="Arial" w:cs="Arial"/>
                <w:strike/>
                <w:color w:val="FF0000"/>
                <w:sz w:val="20"/>
                <w:szCs w:val="20"/>
              </w:rPr>
              <w:t xml:space="preserve"> </w:t>
            </w:r>
            <w:r w:rsidR="009C15B0" w:rsidRPr="00BF1D96">
              <w:rPr>
                <w:rFonts w:ascii="Arial" w:eastAsia="Calibri" w:hAnsi="Arial" w:cs="Arial"/>
                <w:strike/>
                <w:color w:val="FF0000"/>
                <w:sz w:val="20"/>
                <w:szCs w:val="20"/>
              </w:rPr>
              <w:t xml:space="preserve">a </w:t>
            </w:r>
            <w:proofErr w:type="spellStart"/>
            <w:r w:rsidRPr="00BF1D96">
              <w:rPr>
                <w:rFonts w:ascii="Arial" w:eastAsia="Calibri" w:hAnsi="Arial" w:cs="Arial"/>
                <w:strike/>
                <w:color w:val="FF0000"/>
                <w:sz w:val="20"/>
                <w:szCs w:val="20"/>
              </w:rPr>
              <w:t>condition</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attain</w:t>
            </w:r>
            <w:proofErr w:type="spellEnd"/>
            <w:r w:rsidRPr="00BF1D96">
              <w:rPr>
                <w:rFonts w:ascii="Arial" w:eastAsia="Calibri" w:hAnsi="Arial" w:cs="Arial"/>
                <w:strike/>
                <w:color w:val="FF0000"/>
                <w:sz w:val="20"/>
                <w:szCs w:val="20"/>
              </w:rPr>
              <w:t xml:space="preserve"> a signature </w:t>
            </w:r>
            <w:bookmarkStart w:id="6" w:name="_Hlk83743970"/>
            <w:bookmarkEnd w:id="5"/>
            <w:r w:rsidRPr="00BF1D96">
              <w:rPr>
                <w:rFonts w:ascii="Arial" w:eastAsia="Calibri" w:hAnsi="Arial" w:cs="Arial"/>
                <w:strike/>
                <w:color w:val="FF0000"/>
                <w:sz w:val="20"/>
                <w:szCs w:val="20"/>
              </w:rPr>
              <w:t>(</w:t>
            </w:r>
            <w:proofErr w:type="spellStart"/>
            <w:r w:rsidRPr="00BF1D96">
              <w:rPr>
                <w:rFonts w:ascii="Arial" w:eastAsia="Calibri" w:hAnsi="Arial" w:cs="Arial"/>
                <w:strike/>
                <w:color w:val="FF0000"/>
                <w:sz w:val="20"/>
                <w:szCs w:val="20"/>
              </w:rPr>
              <w:t>right</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w:t>
            </w:r>
            <w:bookmarkEnd w:id="6"/>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that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have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been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successfully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solved</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replace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obligation</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mid-term</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but </w:t>
            </w:r>
            <w:proofErr w:type="spellStart"/>
            <w:r w:rsidRPr="00BF1D96">
              <w:rPr>
                <w:rFonts w:ascii="Arial" w:eastAsia="Calibri" w:hAnsi="Arial" w:cs="Arial"/>
                <w:strike/>
                <w:color w:val="FF0000"/>
                <w:sz w:val="20"/>
                <w:szCs w:val="20"/>
              </w:rPr>
              <w:t>they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contribute</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achieving</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higher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positive</w:t>
            </w:r>
            <w:proofErr w:type="spellEnd"/>
            <w:r w:rsidRPr="00BF1D96">
              <w:rPr>
                <w:rFonts w:ascii="Arial" w:eastAsia="Calibri" w:hAnsi="Arial" w:cs="Arial"/>
                <w:strike/>
                <w:color w:val="FF0000"/>
                <w:sz w:val="20"/>
                <w:szCs w:val="20"/>
              </w:rPr>
              <w:t xml:space="preserve"> grade.</w:t>
            </w:r>
            <w:bookmarkEnd w:id="4"/>
          </w:p>
        </w:tc>
      </w:tr>
      <w:tr w:rsidR="00E13CC7" w:rsidRPr="00E13CC7" w14:paraId="4499381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 xml:space="preserve">Screening student work </w:t>
            </w:r>
            <w:r w:rsidRPr="00E13CC7">
              <w:rPr>
                <w:rFonts w:ascii="Arial" w:hAnsi="Arial" w:cs="Arial"/>
                <w:i/>
                <w:sz w:val="20"/>
                <w:szCs w:val="20"/>
                <w:lang w:val="en-GB"/>
              </w:rPr>
              <w:t>(name the proportion of ECTS credits for each</w:t>
            </w:r>
            <w:r w:rsidRPr="00E13CC7">
              <w:rPr>
                <w:rStyle w:val="Referencakomentara"/>
                <w:lang w:val="en-GB"/>
              </w:rPr>
              <w:t xml:space="preserve"> </w:t>
            </w:r>
            <w:r w:rsidRPr="00E13CC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F586213" w14:textId="47E6FD3C" w:rsidR="002C3461" w:rsidRDefault="002C3461" w:rsidP="002C3461">
            <w:pPr>
              <w:pStyle w:val="FieldText"/>
              <w:jc w:val="center"/>
              <w:rPr>
                <w:rFonts w:ascii="Arial" w:hAnsi="Arial" w:cs="Arial"/>
                <w:b w:val="0"/>
                <w:strike/>
                <w:color w:val="FF0000"/>
                <w:sz w:val="20"/>
                <w:szCs w:val="20"/>
                <w:lang w:val="hr-HR"/>
              </w:rPr>
            </w:pPr>
            <w:r w:rsidRPr="003C64BA">
              <w:rPr>
                <w:rFonts w:ascii="Arial" w:hAnsi="Arial" w:cs="Arial"/>
                <w:b w:val="0"/>
                <w:strike/>
                <w:color w:val="FF0000"/>
                <w:sz w:val="20"/>
                <w:szCs w:val="20"/>
                <w:lang w:val="hr-HR"/>
              </w:rPr>
              <w:t>0</w:t>
            </w:r>
            <w:r w:rsidR="00870B6D">
              <w:rPr>
                <w:rFonts w:ascii="Arial" w:hAnsi="Arial" w:cs="Arial"/>
                <w:b w:val="0"/>
                <w:strike/>
                <w:color w:val="FF0000"/>
                <w:sz w:val="20"/>
                <w:szCs w:val="20"/>
                <w:lang w:val="hr-HR"/>
              </w:rPr>
              <w:t>.</w:t>
            </w:r>
            <w:r w:rsidRPr="003C64BA">
              <w:rPr>
                <w:rFonts w:ascii="Arial" w:hAnsi="Arial" w:cs="Arial"/>
                <w:b w:val="0"/>
                <w:strike/>
                <w:color w:val="FF0000"/>
                <w:sz w:val="20"/>
                <w:szCs w:val="20"/>
                <w:lang w:val="hr-HR"/>
              </w:rPr>
              <w:t>5</w:t>
            </w:r>
            <w:r w:rsidRPr="003C64BA">
              <w:rPr>
                <w:rFonts w:ascii="Arial" w:hAnsi="Arial" w:cs="Arial"/>
                <w:b w:val="0"/>
                <w:color w:val="FF0000"/>
                <w:sz w:val="20"/>
                <w:szCs w:val="20"/>
                <w:lang w:val="hr-HR"/>
              </w:rPr>
              <w:t xml:space="preserve"> </w:t>
            </w:r>
            <w:r>
              <w:rPr>
                <w:rFonts w:ascii="Arial" w:hAnsi="Arial" w:cs="Arial"/>
                <w:b w:val="0"/>
                <w:strike/>
                <w:color w:val="FF0000"/>
                <w:sz w:val="20"/>
                <w:szCs w:val="20"/>
                <w:lang w:val="hr-HR"/>
              </w:rPr>
              <w:t>–</w:t>
            </w:r>
            <w:r w:rsidRPr="0032209B">
              <w:rPr>
                <w:rFonts w:ascii="Arial" w:hAnsi="Arial" w:cs="Arial"/>
                <w:b w:val="0"/>
                <w:strike/>
                <w:color w:val="FF0000"/>
                <w:sz w:val="20"/>
                <w:szCs w:val="20"/>
                <w:lang w:val="hr-HR"/>
              </w:rPr>
              <w:t xml:space="preserve"> 1</w:t>
            </w:r>
          </w:p>
          <w:p w14:paraId="63041079" w14:textId="28070B75" w:rsidR="007868FB" w:rsidRPr="00E13CC7" w:rsidRDefault="002C3461" w:rsidP="002C3461">
            <w:pPr>
              <w:pStyle w:val="FieldText"/>
              <w:jc w:val="center"/>
              <w:rPr>
                <w:rFonts w:ascii="Arial" w:hAnsi="Arial" w:cs="Arial"/>
                <w:b w:val="0"/>
                <w:strike/>
                <w:sz w:val="20"/>
                <w:szCs w:val="20"/>
                <w:lang w:val="en-GB"/>
              </w:rPr>
            </w:pPr>
            <w:r w:rsidRPr="003C64BA">
              <w:rPr>
                <w:rFonts w:ascii="Arial" w:hAnsi="Arial" w:cs="Arial"/>
                <w:b w:val="0"/>
                <w:color w:val="00B050"/>
                <w:sz w:val="20"/>
                <w:szCs w:val="20"/>
                <w:lang w:val="hr-HR"/>
              </w:rPr>
              <w:t>0</w:t>
            </w:r>
            <w:r w:rsidR="00870B6D">
              <w:rPr>
                <w:rFonts w:ascii="Arial" w:hAnsi="Arial" w:cs="Arial"/>
                <w:b w:val="0"/>
                <w:color w:val="00B050"/>
                <w:sz w:val="20"/>
                <w:szCs w:val="20"/>
                <w:lang w:val="hr-HR"/>
              </w:rPr>
              <w:t>.</w:t>
            </w:r>
            <w:r w:rsidRPr="003C64BA">
              <w:rPr>
                <w:rFonts w:ascii="Arial" w:hAnsi="Arial" w:cs="Arial"/>
                <w:b w:val="0"/>
                <w:color w:val="00B050"/>
                <w:sz w:val="20"/>
                <w:szCs w:val="20"/>
                <w:lang w:val="hr-HR"/>
              </w:rPr>
              <w:t>7</w:t>
            </w:r>
          </w:p>
        </w:tc>
        <w:tc>
          <w:tcPr>
            <w:tcW w:w="1276" w:type="dxa"/>
            <w:gridSpan w:val="3"/>
            <w:tcBorders>
              <w:top w:val="single" w:sz="12" w:space="0" w:color="auto"/>
            </w:tcBorders>
            <w:tcMar>
              <w:left w:w="57" w:type="dxa"/>
              <w:right w:w="57" w:type="dxa"/>
            </w:tcMar>
            <w:vAlign w:val="center"/>
          </w:tcPr>
          <w:p w14:paraId="2DF8D4A4"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r>
      <w:tr w:rsidR="00E13CC7" w:rsidRPr="00E13CC7" w14:paraId="344C25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50A6DF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E13CC7" w:rsidRDefault="002B1E2D" w:rsidP="002B1E2D">
            <w:pPr>
              <w:pStyle w:val="FieldText"/>
              <w:rPr>
                <w:rFonts w:ascii="Arial" w:hAnsi="Arial" w:cs="Arial"/>
                <w:b w:val="0"/>
                <w:sz w:val="20"/>
                <w:szCs w:val="20"/>
                <w:lang w:val="en-GB"/>
              </w:rPr>
            </w:pPr>
            <w:r w:rsidRPr="00E13CC7">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6A1639BB" w14:textId="77777777" w:rsidR="007868FB" w:rsidRPr="002C3461" w:rsidRDefault="002B1E2D" w:rsidP="002B1E2D">
            <w:pPr>
              <w:pStyle w:val="FieldText"/>
              <w:jc w:val="center"/>
              <w:rPr>
                <w:rFonts w:ascii="Arial" w:hAnsi="Arial" w:cs="Arial"/>
                <w:b w:val="0"/>
                <w:strike/>
                <w:color w:val="FF0000"/>
                <w:sz w:val="20"/>
                <w:szCs w:val="20"/>
                <w:lang w:val="en-GB"/>
              </w:rPr>
            </w:pPr>
            <w:r w:rsidRPr="002C3461">
              <w:rPr>
                <w:rFonts w:ascii="Arial" w:hAnsi="Arial" w:cs="Arial"/>
                <w:b w:val="0"/>
                <w:strike/>
                <w:color w:val="FF0000"/>
                <w:sz w:val="20"/>
                <w:szCs w:val="20"/>
                <w:lang w:val="en-GB"/>
              </w:rPr>
              <w:t>0.5</w:t>
            </w:r>
          </w:p>
          <w:p w14:paraId="26701115" w14:textId="7007402D" w:rsidR="002C3461" w:rsidRPr="00E13CC7" w:rsidRDefault="002C3461" w:rsidP="002B1E2D">
            <w:pPr>
              <w:pStyle w:val="FieldText"/>
              <w:jc w:val="center"/>
              <w:rPr>
                <w:rFonts w:ascii="Arial" w:hAnsi="Arial" w:cs="Arial"/>
                <w:b w:val="0"/>
                <w:sz w:val="20"/>
                <w:szCs w:val="20"/>
                <w:vertAlign w:val="subscript"/>
                <w:lang w:val="en-GB"/>
              </w:rPr>
            </w:pPr>
            <w:r w:rsidRPr="002C3461">
              <w:rPr>
                <w:rFonts w:ascii="Arial" w:hAnsi="Arial" w:cs="Arial"/>
                <w:b w:val="0"/>
                <w:color w:val="00B050"/>
                <w:sz w:val="20"/>
                <w:szCs w:val="20"/>
                <w:lang w:val="en-GB"/>
              </w:rPr>
              <w:t>0</w:t>
            </w:r>
            <w:r w:rsidR="00870B6D">
              <w:rPr>
                <w:rFonts w:ascii="Arial" w:hAnsi="Arial" w:cs="Arial"/>
                <w:b w:val="0"/>
                <w:color w:val="00B050"/>
                <w:sz w:val="20"/>
                <w:szCs w:val="20"/>
                <w:lang w:val="en-GB"/>
              </w:rPr>
              <w:t>.</w:t>
            </w:r>
            <w:r w:rsidRPr="002C3461">
              <w:rPr>
                <w:rFonts w:ascii="Arial" w:hAnsi="Arial" w:cs="Arial"/>
                <w:b w:val="0"/>
                <w:color w:val="00B050"/>
                <w:sz w:val="20"/>
                <w:szCs w:val="20"/>
                <w:lang w:val="en-GB"/>
              </w:rPr>
              <w:t>3</w:t>
            </w:r>
          </w:p>
        </w:tc>
      </w:tr>
      <w:tr w:rsidR="00E13CC7" w:rsidRPr="00E13CC7" w14:paraId="265FEB1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844956C"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252D5F"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Essay</w:t>
            </w:r>
          </w:p>
        </w:tc>
        <w:tc>
          <w:tcPr>
            <w:tcW w:w="850" w:type="dxa"/>
            <w:tcMar>
              <w:left w:w="57" w:type="dxa"/>
              <w:right w:w="57" w:type="dxa"/>
            </w:tcMar>
            <w:vAlign w:val="center"/>
          </w:tcPr>
          <w:p w14:paraId="6F4A66E2"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459CFFC" w14:textId="1B2DF49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00870B6D" w:rsidRPr="00870B6D">
              <w:rPr>
                <w:rFonts w:ascii="Arial" w:hAnsi="Arial" w:cs="Arial"/>
                <w:b w:val="0"/>
                <w:color w:val="00B050"/>
                <w:sz w:val="20"/>
                <w:szCs w:val="20"/>
                <w:lang w:val="en-GB"/>
              </w:rPr>
              <w:t>paper</w:t>
            </w:r>
            <w:r w:rsidR="00870B6D">
              <w:rPr>
                <w:rFonts w:ascii="Arial" w:hAnsi="Arial" w:cs="Arial"/>
                <w:b w:val="0"/>
                <w:sz w:val="20"/>
                <w:szCs w:val="20"/>
                <w:lang w:val="en-GB"/>
              </w:rPr>
              <w:t xml:space="preserve"> </w:t>
            </w:r>
            <w:r w:rsidRPr="00870B6D">
              <w:rPr>
                <w:rFonts w:ascii="Arial" w:hAnsi="Arial" w:cs="Arial"/>
                <w:b w:val="0"/>
                <w:strike/>
                <w:color w:val="FF0000"/>
                <w:sz w:val="20"/>
                <w:szCs w:val="20"/>
                <w:lang w:val="en-GB"/>
              </w:rPr>
              <w:t>essay</w:t>
            </w:r>
          </w:p>
        </w:tc>
        <w:tc>
          <w:tcPr>
            <w:tcW w:w="1170" w:type="dxa"/>
            <w:tcMar>
              <w:left w:w="57" w:type="dxa"/>
              <w:right w:w="57" w:type="dxa"/>
            </w:tcMar>
            <w:vAlign w:val="center"/>
          </w:tcPr>
          <w:p w14:paraId="548CAEF8" w14:textId="03D3EDCE" w:rsidR="007868FB" w:rsidRPr="00E13CC7" w:rsidRDefault="00870B6D" w:rsidP="00870B6D">
            <w:pPr>
              <w:pStyle w:val="FieldText"/>
              <w:jc w:val="center"/>
              <w:rPr>
                <w:rFonts w:ascii="Arial" w:hAnsi="Arial" w:cs="Arial"/>
                <w:b w:val="0"/>
                <w:sz w:val="20"/>
                <w:szCs w:val="20"/>
                <w:lang w:val="en-GB"/>
              </w:rPr>
            </w:pPr>
            <w:r w:rsidRPr="0032209B">
              <w:rPr>
                <w:rFonts w:ascii="Arial" w:hAnsi="Arial" w:cs="Arial"/>
                <w:b w:val="0"/>
                <w:color w:val="00B050"/>
                <w:sz w:val="20"/>
                <w:szCs w:val="20"/>
                <w:lang w:val="hr-HR"/>
              </w:rPr>
              <w:t>0</w:t>
            </w:r>
            <w:r>
              <w:rPr>
                <w:rFonts w:ascii="Arial" w:hAnsi="Arial" w:cs="Arial"/>
                <w:b w:val="0"/>
                <w:color w:val="00B050"/>
                <w:sz w:val="20"/>
                <w:szCs w:val="20"/>
                <w:lang w:val="hr-HR"/>
              </w:rPr>
              <w:t>.</w:t>
            </w:r>
            <w:r w:rsidRPr="0032209B">
              <w:rPr>
                <w:rFonts w:ascii="Arial" w:hAnsi="Arial" w:cs="Arial"/>
                <w:b w:val="0"/>
                <w:color w:val="00B050"/>
                <w:sz w:val="20"/>
                <w:szCs w:val="20"/>
                <w:lang w:val="hr-HR"/>
              </w:rPr>
              <w:t>5</w:t>
            </w:r>
          </w:p>
        </w:tc>
        <w:tc>
          <w:tcPr>
            <w:tcW w:w="1665" w:type="dxa"/>
            <w:gridSpan w:val="5"/>
            <w:tcMar>
              <w:left w:w="57" w:type="dxa"/>
              <w:right w:w="57" w:type="dxa"/>
            </w:tcMar>
            <w:vAlign w:val="center"/>
          </w:tcPr>
          <w:p w14:paraId="34213151" w14:textId="77777777" w:rsidR="007868FB" w:rsidRPr="002C3461" w:rsidRDefault="002B1E2D" w:rsidP="00E82EA3">
            <w:pPr>
              <w:pStyle w:val="FieldText"/>
              <w:rPr>
                <w:rFonts w:ascii="Arial" w:hAnsi="Arial" w:cs="Arial"/>
                <w:b w:val="0"/>
                <w:strike/>
                <w:color w:val="FF0000"/>
                <w:sz w:val="20"/>
                <w:szCs w:val="20"/>
                <w:lang w:val="en-GB"/>
              </w:rPr>
            </w:pPr>
            <w:r w:rsidRPr="002C3461">
              <w:rPr>
                <w:rFonts w:ascii="Arial" w:hAnsi="Arial" w:cs="Arial"/>
                <w:b w:val="0"/>
                <w:strike/>
                <w:color w:val="FF0000"/>
                <w:sz w:val="20"/>
                <w:szCs w:val="20"/>
                <w:lang w:val="en-GB"/>
              </w:rPr>
              <w:t>Case study</w:t>
            </w:r>
          </w:p>
        </w:tc>
        <w:tc>
          <w:tcPr>
            <w:tcW w:w="1185" w:type="dxa"/>
            <w:gridSpan w:val="2"/>
            <w:tcBorders>
              <w:right w:val="single" w:sz="12" w:space="0" w:color="auto"/>
            </w:tcBorders>
            <w:tcMar>
              <w:left w:w="57" w:type="dxa"/>
              <w:right w:w="57" w:type="dxa"/>
            </w:tcMar>
            <w:vAlign w:val="center"/>
          </w:tcPr>
          <w:p w14:paraId="786DC65E" w14:textId="77777777" w:rsidR="007868FB" w:rsidRPr="002C3461" w:rsidRDefault="002B1E2D" w:rsidP="002B1E2D">
            <w:pPr>
              <w:pStyle w:val="FieldText"/>
              <w:jc w:val="center"/>
              <w:rPr>
                <w:rFonts w:ascii="Arial" w:hAnsi="Arial" w:cs="Arial"/>
                <w:b w:val="0"/>
                <w:strike/>
                <w:color w:val="FF0000"/>
                <w:sz w:val="20"/>
                <w:szCs w:val="20"/>
                <w:lang w:val="en-GB"/>
              </w:rPr>
            </w:pPr>
            <w:r w:rsidRPr="002C3461">
              <w:rPr>
                <w:rFonts w:ascii="Arial" w:hAnsi="Arial" w:cs="Arial"/>
                <w:b w:val="0"/>
                <w:strike/>
                <w:color w:val="FF0000"/>
                <w:sz w:val="20"/>
                <w:szCs w:val="20"/>
                <w:lang w:val="en-GB"/>
              </w:rPr>
              <w:t>0.5*</w:t>
            </w:r>
          </w:p>
        </w:tc>
      </w:tr>
      <w:tr w:rsidR="00E13CC7" w:rsidRPr="00E13CC7" w14:paraId="013E08D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8CB0E1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6265091E" w:rsidR="007868FB" w:rsidRPr="00E13CC7" w:rsidRDefault="007868FB" w:rsidP="00E82EA3">
            <w:pPr>
              <w:pStyle w:val="FieldText"/>
              <w:rPr>
                <w:rFonts w:ascii="Arial" w:hAnsi="Arial" w:cs="Arial"/>
                <w:b w:val="0"/>
                <w:sz w:val="20"/>
                <w:szCs w:val="20"/>
                <w:lang w:val="en-GB"/>
              </w:rPr>
            </w:pPr>
            <w:r w:rsidRPr="00D9237D">
              <w:rPr>
                <w:rFonts w:ascii="Arial" w:hAnsi="Arial" w:cs="Arial"/>
                <w:b w:val="0"/>
                <w:strike/>
                <w:color w:val="FF0000"/>
                <w:sz w:val="20"/>
                <w:szCs w:val="20"/>
                <w:lang w:val="en-GB"/>
              </w:rPr>
              <w:t>Tests</w:t>
            </w:r>
            <w:r w:rsidR="00D9237D">
              <w:rPr>
                <w:rFonts w:ascii="Arial" w:hAnsi="Arial" w:cs="Arial"/>
                <w:b w:val="0"/>
                <w:color w:val="FF0000"/>
                <w:sz w:val="20"/>
                <w:szCs w:val="20"/>
                <w:lang w:val="en-GB"/>
              </w:rPr>
              <w:t xml:space="preserve"> </w:t>
            </w:r>
            <w:r w:rsidR="00D9237D" w:rsidRPr="00D9237D">
              <w:rPr>
                <w:rFonts w:ascii="Arial" w:hAnsi="Arial" w:cs="Arial"/>
                <w:b w:val="0"/>
                <w:color w:val="00B050"/>
                <w:sz w:val="20"/>
                <w:szCs w:val="20"/>
                <w:lang w:val="en-GB"/>
              </w:rPr>
              <w:t>Mid</w:t>
            </w:r>
            <w:r w:rsidR="00D9237D">
              <w:rPr>
                <w:rFonts w:ascii="Arial" w:hAnsi="Arial" w:cs="Arial"/>
                <w:b w:val="0"/>
                <w:color w:val="00B050"/>
                <w:sz w:val="20"/>
                <w:szCs w:val="20"/>
                <w:lang w:val="en-GB"/>
              </w:rPr>
              <w:t>-</w:t>
            </w:r>
            <w:r w:rsidR="00D9237D" w:rsidRPr="00D9237D">
              <w:rPr>
                <w:rFonts w:ascii="Arial" w:hAnsi="Arial" w:cs="Arial"/>
                <w:b w:val="0"/>
                <w:color w:val="00B050"/>
                <w:sz w:val="20"/>
                <w:szCs w:val="20"/>
                <w:lang w:val="en-GB"/>
              </w:rPr>
              <w:t>term exams</w:t>
            </w:r>
          </w:p>
        </w:tc>
        <w:tc>
          <w:tcPr>
            <w:tcW w:w="850" w:type="dxa"/>
            <w:tcMar>
              <w:left w:w="57" w:type="dxa"/>
              <w:right w:w="57" w:type="dxa"/>
            </w:tcMar>
            <w:vAlign w:val="center"/>
          </w:tcPr>
          <w:p w14:paraId="6CB8E0CE" w14:textId="3B55F4FA" w:rsidR="007868FB" w:rsidRPr="00E13CC7" w:rsidRDefault="002C3461" w:rsidP="00EA6FE4">
            <w:pPr>
              <w:pStyle w:val="FieldText"/>
              <w:jc w:val="center"/>
              <w:rPr>
                <w:rFonts w:ascii="Arial" w:hAnsi="Arial" w:cs="Arial"/>
                <w:b w:val="0"/>
                <w:sz w:val="20"/>
                <w:szCs w:val="20"/>
                <w:vertAlign w:val="subscript"/>
                <w:lang w:val="en-GB"/>
              </w:rPr>
            </w:pPr>
            <w:r w:rsidRPr="0032209B">
              <w:rPr>
                <w:rFonts w:ascii="Arial" w:hAnsi="Arial" w:cs="Arial"/>
                <w:b w:val="0"/>
                <w:bCs/>
                <w:sz w:val="20"/>
                <w:szCs w:val="20"/>
              </w:rPr>
              <w:t>3</w:t>
            </w:r>
            <w:r w:rsidR="00870B6D">
              <w:rPr>
                <w:rFonts w:ascii="Arial" w:hAnsi="Arial" w:cs="Arial"/>
                <w:b w:val="0"/>
                <w:bCs/>
                <w:sz w:val="20"/>
                <w:szCs w:val="20"/>
              </w:rPr>
              <w:t>.</w:t>
            </w:r>
            <w:r w:rsidRPr="0032209B">
              <w:rPr>
                <w:rFonts w:ascii="Arial" w:hAnsi="Arial" w:cs="Arial"/>
                <w:b w:val="0"/>
                <w:bCs/>
                <w:sz w:val="20"/>
                <w:szCs w:val="20"/>
              </w:rPr>
              <w:t>5*</w:t>
            </w:r>
            <w:r w:rsidRPr="0032209B">
              <w:rPr>
                <w:rFonts w:ascii="Arial" w:hAnsi="Arial" w:cs="Arial"/>
                <w:b w:val="0"/>
                <w:bCs/>
                <w:strike/>
                <w:color w:val="FF0000"/>
                <w:sz w:val="20"/>
                <w:szCs w:val="20"/>
              </w:rPr>
              <w:t>*</w:t>
            </w:r>
          </w:p>
        </w:tc>
        <w:tc>
          <w:tcPr>
            <w:tcW w:w="1276" w:type="dxa"/>
            <w:gridSpan w:val="3"/>
            <w:tcMar>
              <w:left w:w="57" w:type="dxa"/>
              <w:right w:w="57" w:type="dxa"/>
            </w:tcMar>
            <w:vAlign w:val="center"/>
          </w:tcPr>
          <w:p w14:paraId="0B952F3B"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46D35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E537A8"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0BF9488D" w:rsidR="007868FB" w:rsidRPr="00E13CC7" w:rsidRDefault="002C3461" w:rsidP="00EA6FE4">
            <w:pPr>
              <w:tabs>
                <w:tab w:val="left" w:pos="2820"/>
              </w:tabs>
              <w:spacing w:after="0"/>
              <w:jc w:val="center"/>
              <w:rPr>
                <w:rFonts w:ascii="Arial" w:hAnsi="Arial" w:cs="Arial"/>
                <w:sz w:val="20"/>
                <w:szCs w:val="20"/>
                <w:highlight w:val="yellow"/>
                <w:lang w:val="en-GB"/>
              </w:rPr>
            </w:pPr>
            <w:r w:rsidRPr="0030349E">
              <w:rPr>
                <w:rFonts w:ascii="Arial" w:hAnsi="Arial" w:cs="Arial"/>
                <w:sz w:val="20"/>
                <w:szCs w:val="20"/>
              </w:rPr>
              <w:t>3</w:t>
            </w:r>
            <w:r w:rsidR="00870B6D">
              <w:rPr>
                <w:rFonts w:ascii="Arial" w:hAnsi="Arial" w:cs="Arial"/>
                <w:sz w:val="20"/>
                <w:szCs w:val="20"/>
              </w:rPr>
              <w:t>.</w:t>
            </w:r>
            <w:r w:rsidRPr="0030349E">
              <w:rPr>
                <w:rFonts w:ascii="Arial" w:hAnsi="Arial" w:cs="Arial"/>
                <w:sz w:val="20"/>
                <w:szCs w:val="20"/>
              </w:rPr>
              <w:t>5*</w:t>
            </w:r>
            <w:r w:rsidRPr="0032209B">
              <w:rPr>
                <w:rFonts w:ascii="Arial" w:hAnsi="Arial" w:cs="Arial"/>
                <w:strike/>
                <w:color w:val="FF0000"/>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E13CC7" w:rsidRDefault="006F2097"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D3F7E6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E13CC7" w:rsidRDefault="007868FB" w:rsidP="00E82EA3">
            <w:pPr>
              <w:tabs>
                <w:tab w:val="left" w:pos="360"/>
                <w:tab w:val="left" w:pos="540"/>
              </w:tabs>
              <w:spacing w:after="0" w:line="240" w:lineRule="auto"/>
              <w:rPr>
                <w:rFonts w:ascii="Arial" w:hAnsi="Arial" w:cs="Arial"/>
                <w:sz w:val="20"/>
                <w:szCs w:val="20"/>
                <w:lang w:val="en-GB"/>
              </w:rPr>
            </w:pPr>
            <w:r w:rsidRPr="00E13CC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DC34C56" w14:textId="6827F7F2" w:rsidR="0071226F" w:rsidRPr="00E13CC7" w:rsidRDefault="0071226F" w:rsidP="0071226F">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9C15B0" w:rsidRPr="00E13CC7">
              <w:rPr>
                <w:rFonts w:ascii="Arial" w:hAnsi="Arial" w:cs="Arial"/>
                <w:sz w:val="20"/>
                <w:szCs w:val="20"/>
                <w:lang w:val="en-GB"/>
              </w:rPr>
              <w:t>the</w:t>
            </w:r>
            <w:r w:rsidR="00C216C3" w:rsidRPr="00E13CC7">
              <w:rPr>
                <w:rFonts w:ascii="Arial" w:hAnsi="Arial" w:cs="Arial"/>
                <w:sz w:val="20"/>
                <w:szCs w:val="20"/>
                <w:lang w:val="en-GB"/>
              </w:rPr>
              <w:t xml:space="preserve"> </w:t>
            </w:r>
            <w:r w:rsidRPr="00E13CC7">
              <w:rPr>
                <w:rFonts w:ascii="Arial" w:hAnsi="Arial" w:cs="Arial"/>
                <w:sz w:val="20"/>
                <w:szCs w:val="20"/>
                <w:lang w:val="en-GB"/>
              </w:rPr>
              <w:t>second written mid-term exam. Th</w:t>
            </w:r>
            <w:r w:rsidRPr="00BD2020">
              <w:rPr>
                <w:rFonts w:ascii="Arial" w:hAnsi="Arial" w:cs="Arial"/>
                <w:sz w:val="20"/>
                <w:szCs w:val="20"/>
                <w:lang w:val="en-GB"/>
              </w:rPr>
              <w:t>e</w:t>
            </w:r>
            <w:r w:rsidR="00236FF1" w:rsidRPr="00BD2020">
              <w:rPr>
                <w:rFonts w:ascii="Arial" w:hAnsi="Arial" w:cs="Arial"/>
                <w:sz w:val="20"/>
                <w:szCs w:val="20"/>
                <w:lang w:val="en-GB"/>
              </w:rPr>
              <w:t xml:space="preserve"> overall</w:t>
            </w:r>
            <w:r w:rsidR="008518F3">
              <w:rPr>
                <w:rFonts w:ascii="Arial" w:hAnsi="Arial" w:cs="Arial"/>
                <w:sz w:val="20"/>
                <w:szCs w:val="20"/>
                <w:lang w:val="en-GB"/>
              </w:rPr>
              <w:t xml:space="preserve"> </w:t>
            </w:r>
            <w:r w:rsidRPr="00E13CC7">
              <w:rPr>
                <w:rFonts w:ascii="Arial" w:hAnsi="Arial" w:cs="Arial"/>
                <w:sz w:val="20"/>
                <w:szCs w:val="20"/>
                <w:lang w:val="en-GB"/>
              </w:rPr>
              <w:t>grade</w:t>
            </w:r>
            <w:r w:rsidR="008518F3">
              <w:rPr>
                <w:rFonts w:ascii="Arial" w:hAnsi="Arial" w:cs="Arial"/>
                <w:sz w:val="20"/>
                <w:szCs w:val="20"/>
                <w:lang w:val="en-GB"/>
              </w:rPr>
              <w:t xml:space="preserve"> </w:t>
            </w:r>
            <w:r w:rsidRPr="00E13CC7">
              <w:rPr>
                <w:rFonts w:ascii="Arial" w:hAnsi="Arial" w:cs="Arial"/>
                <w:sz w:val="20"/>
                <w:szCs w:val="20"/>
                <w:lang w:val="en-GB"/>
              </w:rPr>
              <w:t xml:space="preserve">represents the mean of (positive) grades achieved in both mid-term exams. Alternatively, students can achieve grade </w:t>
            </w:r>
            <w:r w:rsidR="007A3195" w:rsidRPr="00E13CC7">
              <w:rPr>
                <w:rFonts w:ascii="Arial" w:hAnsi="Arial" w:cs="Arial"/>
                <w:sz w:val="20"/>
                <w:szCs w:val="20"/>
                <w:lang w:val="en-GB"/>
              </w:rPr>
              <w:t xml:space="preserve">by taking </w:t>
            </w:r>
            <w:r w:rsidRPr="00E13CC7">
              <w:rPr>
                <w:rFonts w:ascii="Arial" w:hAnsi="Arial" w:cs="Arial"/>
                <w:sz w:val="20"/>
                <w:szCs w:val="20"/>
                <w:lang w:val="en-GB"/>
              </w:rPr>
              <w:t>a final written exam during the exam period.</w:t>
            </w:r>
          </w:p>
          <w:p w14:paraId="6854533C" w14:textId="77777777" w:rsidR="0071226F" w:rsidRPr="00E13CC7" w:rsidRDefault="0071226F" w:rsidP="0071226F">
            <w:pPr>
              <w:tabs>
                <w:tab w:val="left" w:pos="2820"/>
              </w:tabs>
              <w:spacing w:after="0"/>
              <w:rPr>
                <w:rFonts w:ascii="Arial" w:hAnsi="Arial" w:cs="Arial"/>
                <w:sz w:val="20"/>
                <w:szCs w:val="20"/>
                <w:lang w:val="en-GB"/>
              </w:rPr>
            </w:pPr>
          </w:p>
          <w:p w14:paraId="060A1664" w14:textId="60DAC195" w:rsidR="00FC216B" w:rsidRDefault="00FC216B" w:rsidP="00FC216B">
            <w:pPr>
              <w:tabs>
                <w:tab w:val="left" w:pos="2820"/>
              </w:tabs>
              <w:spacing w:after="0"/>
              <w:jc w:val="both"/>
              <w:rPr>
                <w:rFonts w:ascii="Arial" w:hAnsi="Arial" w:cs="Arial"/>
                <w:sz w:val="20"/>
                <w:szCs w:val="20"/>
                <w:lang w:val="en-GB"/>
              </w:rPr>
            </w:pPr>
            <w:r w:rsidRPr="00E13CC7">
              <w:rPr>
                <w:rFonts w:ascii="Arial" w:hAnsi="Arial" w:cs="Arial"/>
                <w:sz w:val="20"/>
                <w:szCs w:val="20"/>
                <w:lang w:val="en-GB"/>
              </w:rPr>
              <w:t>Written exams consist of 10 questions, 5 of which are essay (theory)-related and 5 refer to numerical tasks.</w:t>
            </w:r>
            <w:r w:rsidR="001A573A" w:rsidRPr="00E13CC7">
              <w:rPr>
                <w:rFonts w:ascii="Arial" w:hAnsi="Arial" w:cs="Arial"/>
                <w:sz w:val="20"/>
                <w:szCs w:val="20"/>
                <w:lang w:val="en-GB"/>
              </w:rPr>
              <w:t xml:space="preserve"> </w:t>
            </w:r>
            <w:r w:rsidR="009948F0" w:rsidRPr="00E13CC7">
              <w:rPr>
                <w:rFonts w:ascii="Arial" w:hAnsi="Arial" w:cs="Arial"/>
                <w:sz w:val="20"/>
                <w:szCs w:val="20"/>
                <w:lang w:val="en-GB"/>
              </w:rPr>
              <w:t>E</w:t>
            </w:r>
            <w:r w:rsidRPr="00E13CC7">
              <w:rPr>
                <w:rFonts w:ascii="Arial" w:hAnsi="Arial" w:cs="Arial"/>
                <w:sz w:val="20"/>
                <w:szCs w:val="20"/>
                <w:lang w:val="en-GB"/>
              </w:rPr>
              <w:t xml:space="preserve">ach </w:t>
            </w:r>
            <w:r w:rsidR="000466E5" w:rsidRPr="00E13CC7">
              <w:rPr>
                <w:rFonts w:ascii="Arial" w:hAnsi="Arial" w:cs="Arial"/>
                <w:sz w:val="20"/>
                <w:szCs w:val="20"/>
                <w:lang w:val="en-GB"/>
              </w:rPr>
              <w:t xml:space="preserve">correct </w:t>
            </w:r>
            <w:r w:rsidRPr="00E13CC7">
              <w:rPr>
                <w:rFonts w:ascii="Arial" w:hAnsi="Arial" w:cs="Arial"/>
                <w:sz w:val="20"/>
                <w:szCs w:val="20"/>
                <w:lang w:val="en-GB"/>
              </w:rPr>
              <w:t xml:space="preserve">answer related to the theory is evaluated with 12 points, while </w:t>
            </w:r>
            <w:r w:rsidR="000466E5" w:rsidRPr="00E13CC7">
              <w:rPr>
                <w:rFonts w:ascii="Arial" w:hAnsi="Arial" w:cs="Arial"/>
                <w:sz w:val="20"/>
                <w:szCs w:val="20"/>
                <w:lang w:val="en-GB"/>
              </w:rPr>
              <w:t>the one</w:t>
            </w:r>
            <w:r w:rsidRPr="00E13CC7">
              <w:rPr>
                <w:rFonts w:ascii="Arial" w:hAnsi="Arial" w:cs="Arial"/>
                <w:sz w:val="20"/>
                <w:szCs w:val="20"/>
                <w:lang w:val="en-GB"/>
              </w:rPr>
              <w:t xml:space="preserve"> that refers to the numerical tasks is evaluated with 8 points. Score thresholds and corresponding grades for written exams: 0-55 points = insufficient (1); 56-69 points = sufficient (2); 70-80 points = good (3); 80-89 points = very good (4) and </w:t>
            </w:r>
            <w:r w:rsidR="00453B39" w:rsidRPr="00E13CC7">
              <w:rPr>
                <w:rFonts w:ascii="Arial" w:hAnsi="Arial" w:cs="Arial"/>
                <w:sz w:val="20"/>
                <w:szCs w:val="20"/>
                <w:lang w:val="en-GB"/>
              </w:rPr>
              <w:t>90</w:t>
            </w:r>
            <w:r w:rsidRPr="00E13CC7">
              <w:rPr>
                <w:rFonts w:ascii="Arial" w:hAnsi="Arial" w:cs="Arial"/>
                <w:sz w:val="20"/>
                <w:szCs w:val="20"/>
                <w:lang w:val="en-GB"/>
              </w:rPr>
              <w:t xml:space="preserve">-100 points = excellent (5). </w:t>
            </w:r>
            <w:r w:rsidR="00F031FB" w:rsidRPr="00E13CC7">
              <w:rPr>
                <w:rFonts w:ascii="Arial" w:hAnsi="Arial" w:cs="Arial"/>
                <w:sz w:val="20"/>
                <w:szCs w:val="20"/>
                <w:lang w:val="en-GB"/>
              </w:rPr>
              <w:t>Additionally, in order to get a passing grade,</w:t>
            </w:r>
            <w:r w:rsidRPr="00E13CC7">
              <w:rPr>
                <w:rFonts w:ascii="Arial" w:hAnsi="Arial" w:cs="Arial"/>
                <w:sz w:val="20"/>
                <w:szCs w:val="20"/>
                <w:lang w:val="en-GB"/>
              </w:rPr>
              <w:t xml:space="preserve"> the student has to accomplish 36 points on the essay (theory)-related questions and 20 points on numerical tasks.</w:t>
            </w:r>
          </w:p>
          <w:p w14:paraId="4341590E" w14:textId="3D024574" w:rsidR="00B73F6F" w:rsidRDefault="00B73F6F" w:rsidP="00FC216B">
            <w:pPr>
              <w:tabs>
                <w:tab w:val="left" w:pos="2820"/>
              </w:tabs>
              <w:spacing w:after="0"/>
              <w:jc w:val="both"/>
              <w:rPr>
                <w:rFonts w:ascii="Arial" w:hAnsi="Arial" w:cs="Arial"/>
                <w:sz w:val="20"/>
                <w:szCs w:val="20"/>
                <w:lang w:val="en-GB"/>
              </w:rPr>
            </w:pPr>
          </w:p>
          <w:p w14:paraId="1B2F450A" w14:textId="6698A82E" w:rsidR="00B73F6F" w:rsidRDefault="00B04209" w:rsidP="00FC216B">
            <w:pPr>
              <w:tabs>
                <w:tab w:val="left" w:pos="2820"/>
              </w:tabs>
              <w:spacing w:after="0"/>
              <w:jc w:val="both"/>
              <w:rPr>
                <w:rFonts w:ascii="Arial" w:hAnsi="Arial" w:cs="Arial"/>
                <w:color w:val="00B050"/>
                <w:sz w:val="20"/>
                <w:szCs w:val="20"/>
                <w:lang w:val="en-GB"/>
              </w:rPr>
            </w:pPr>
            <w:r w:rsidRPr="00B04209">
              <w:rPr>
                <w:rFonts w:ascii="Arial" w:hAnsi="Arial" w:cs="Arial"/>
                <w:color w:val="00B050"/>
                <w:sz w:val="20"/>
                <w:szCs w:val="20"/>
                <w:lang w:val="en-GB"/>
              </w:rPr>
              <w:t>A</w:t>
            </w:r>
            <w:r w:rsidR="00B73F6F" w:rsidRPr="00B04209">
              <w:rPr>
                <w:rFonts w:ascii="Arial" w:hAnsi="Arial" w:cs="Arial"/>
                <w:color w:val="00B050"/>
                <w:sz w:val="20"/>
                <w:szCs w:val="20"/>
                <w:lang w:val="en-GB"/>
              </w:rPr>
              <w:t xml:space="preserve"> seminar paper</w:t>
            </w:r>
            <w:r w:rsidRPr="00B04209">
              <w:rPr>
                <w:rFonts w:ascii="Arial" w:hAnsi="Arial" w:cs="Arial"/>
                <w:color w:val="00B050"/>
                <w:sz w:val="20"/>
                <w:szCs w:val="20"/>
                <w:lang w:val="en-GB"/>
              </w:rPr>
              <w:t xml:space="preserve"> and</w:t>
            </w:r>
            <w:r>
              <w:rPr>
                <w:rFonts w:ascii="Arial" w:hAnsi="Arial" w:cs="Arial"/>
                <w:color w:val="00B050"/>
                <w:sz w:val="20"/>
                <w:szCs w:val="20"/>
                <w:lang w:val="en-GB"/>
              </w:rPr>
              <w:t xml:space="preserve"> its</w:t>
            </w:r>
            <w:r w:rsidRPr="00B04209">
              <w:rPr>
                <w:rFonts w:ascii="Arial" w:hAnsi="Arial" w:cs="Arial"/>
                <w:color w:val="00B050"/>
                <w:sz w:val="20"/>
                <w:szCs w:val="20"/>
                <w:lang w:val="en-GB"/>
              </w:rPr>
              <w:t xml:space="preserve"> presentation</w:t>
            </w:r>
            <w:r>
              <w:rPr>
                <w:rFonts w:ascii="Arial" w:hAnsi="Arial" w:cs="Arial"/>
                <w:color w:val="00B050"/>
                <w:sz w:val="20"/>
                <w:szCs w:val="20"/>
                <w:lang w:val="en-GB"/>
              </w:rPr>
              <w:t xml:space="preserve"> are</w:t>
            </w:r>
            <w:r w:rsidR="00B73F6F" w:rsidRPr="00B04209">
              <w:rPr>
                <w:rFonts w:ascii="Arial" w:hAnsi="Arial" w:cs="Arial"/>
                <w:color w:val="00B050"/>
                <w:sz w:val="20"/>
                <w:szCs w:val="20"/>
                <w:lang w:val="en-GB"/>
              </w:rPr>
              <w:t xml:space="preserve"> </w:t>
            </w:r>
            <w:r w:rsidRPr="00B04209">
              <w:rPr>
                <w:rFonts w:ascii="Arial" w:hAnsi="Arial" w:cs="Arial"/>
                <w:color w:val="00B050"/>
                <w:sz w:val="20"/>
                <w:szCs w:val="20"/>
                <w:lang w:val="en-GB"/>
              </w:rPr>
              <w:t>compulsory</w:t>
            </w:r>
            <w:r w:rsidR="00B73F6F" w:rsidRPr="00B04209">
              <w:rPr>
                <w:rFonts w:ascii="Arial" w:hAnsi="Arial" w:cs="Arial"/>
                <w:color w:val="00B050"/>
                <w:sz w:val="20"/>
                <w:szCs w:val="20"/>
                <w:lang w:val="en-GB"/>
              </w:rPr>
              <w:t xml:space="preserve"> for students and </w:t>
            </w:r>
            <w:r w:rsidR="006E0497">
              <w:rPr>
                <w:rFonts w:ascii="Arial" w:hAnsi="Arial" w:cs="Arial"/>
                <w:color w:val="00B050"/>
                <w:sz w:val="20"/>
                <w:szCs w:val="20"/>
                <w:lang w:val="en-GB"/>
              </w:rPr>
              <w:t>are</w:t>
            </w:r>
            <w:r w:rsidR="00B73F6F" w:rsidRPr="00B04209">
              <w:rPr>
                <w:rFonts w:ascii="Arial" w:hAnsi="Arial" w:cs="Arial"/>
                <w:color w:val="00B050"/>
                <w:sz w:val="20"/>
                <w:szCs w:val="20"/>
                <w:lang w:val="en-GB"/>
              </w:rPr>
              <w:t xml:space="preserve"> graded.</w:t>
            </w:r>
          </w:p>
          <w:p w14:paraId="6147171D" w14:textId="7F4E9E9B" w:rsidR="00D9237D" w:rsidRDefault="00D9237D" w:rsidP="00FC216B">
            <w:pPr>
              <w:tabs>
                <w:tab w:val="left" w:pos="2820"/>
              </w:tabs>
              <w:spacing w:after="0"/>
              <w:jc w:val="both"/>
              <w:rPr>
                <w:rFonts w:ascii="Arial" w:hAnsi="Arial" w:cs="Arial"/>
                <w:color w:val="00B050"/>
                <w:sz w:val="20"/>
                <w:szCs w:val="20"/>
                <w:lang w:val="en-GB"/>
              </w:rPr>
            </w:pPr>
          </w:p>
          <w:p w14:paraId="06278FCE" w14:textId="4FAC0893" w:rsidR="00D9237D" w:rsidRPr="00B04209" w:rsidRDefault="00D9237D" w:rsidP="00FC216B">
            <w:pPr>
              <w:tabs>
                <w:tab w:val="left" w:pos="2820"/>
              </w:tabs>
              <w:spacing w:after="0"/>
              <w:jc w:val="both"/>
              <w:rPr>
                <w:rFonts w:ascii="Arial" w:hAnsi="Arial" w:cs="Arial"/>
                <w:color w:val="00B050"/>
                <w:sz w:val="20"/>
                <w:szCs w:val="20"/>
                <w:lang w:val="en-GB"/>
              </w:rPr>
            </w:pPr>
            <w:r w:rsidRPr="00BD2020">
              <w:rPr>
                <w:rFonts w:ascii="Arial" w:hAnsi="Arial" w:cs="Arial"/>
                <w:color w:val="00B050"/>
                <w:sz w:val="20"/>
                <w:szCs w:val="20"/>
                <w:lang w:val="en-GB"/>
              </w:rPr>
              <w:t xml:space="preserve">The </w:t>
            </w:r>
            <w:r w:rsidR="00D74489" w:rsidRPr="00BD2020">
              <w:rPr>
                <w:rFonts w:ascii="Arial" w:hAnsi="Arial" w:cs="Arial"/>
                <w:color w:val="00B050"/>
                <w:sz w:val="20"/>
                <w:szCs w:val="20"/>
                <w:lang w:val="en-GB"/>
              </w:rPr>
              <w:t>final</w:t>
            </w:r>
            <w:r w:rsidRPr="00BD2020">
              <w:rPr>
                <w:rFonts w:ascii="Arial" w:hAnsi="Arial" w:cs="Arial"/>
                <w:color w:val="00B050"/>
                <w:sz w:val="20"/>
                <w:szCs w:val="20"/>
                <w:lang w:val="en-GB"/>
              </w:rPr>
              <w:t xml:space="preserve"> grade achieved</w:t>
            </w:r>
            <w:r w:rsidRPr="00D9237D">
              <w:rPr>
                <w:rFonts w:ascii="Arial" w:hAnsi="Arial" w:cs="Arial"/>
                <w:color w:val="00B050"/>
                <w:sz w:val="20"/>
                <w:szCs w:val="20"/>
                <w:lang w:val="en-GB"/>
              </w:rPr>
              <w:t xml:space="preserve"> in the course is the result of the sum of weighted grades achieved in the </w:t>
            </w:r>
            <w:r>
              <w:rPr>
                <w:rFonts w:ascii="Arial" w:hAnsi="Arial" w:cs="Arial"/>
                <w:color w:val="00B050"/>
                <w:sz w:val="20"/>
                <w:szCs w:val="20"/>
                <w:lang w:val="en-GB"/>
              </w:rPr>
              <w:t>midterm exam</w:t>
            </w:r>
            <w:r w:rsidRPr="00D9237D">
              <w:rPr>
                <w:rFonts w:ascii="Arial" w:hAnsi="Arial" w:cs="Arial"/>
                <w:color w:val="00B050"/>
                <w:sz w:val="20"/>
                <w:szCs w:val="20"/>
                <w:lang w:val="en-GB"/>
              </w:rPr>
              <w:t xml:space="preserve"> / written exam (90%) and seminar paper (10%).</w:t>
            </w:r>
          </w:p>
          <w:p w14:paraId="4C09BBE4" w14:textId="77777777" w:rsidR="00FA0D6B" w:rsidRPr="00E13CC7" w:rsidRDefault="00FA0D6B" w:rsidP="00FA0D6B">
            <w:pPr>
              <w:tabs>
                <w:tab w:val="left" w:pos="2820"/>
              </w:tabs>
              <w:spacing w:after="0"/>
              <w:jc w:val="both"/>
              <w:rPr>
                <w:rFonts w:ascii="Arial" w:hAnsi="Arial" w:cs="Arial"/>
                <w:sz w:val="20"/>
                <w:szCs w:val="20"/>
                <w:lang w:val="en-GB"/>
              </w:rPr>
            </w:pPr>
          </w:p>
          <w:p w14:paraId="2C79F132" w14:textId="77777777" w:rsidR="00FA0D6B" w:rsidRPr="00B73F6F" w:rsidRDefault="00FA0D6B" w:rsidP="00FA0D6B">
            <w:pPr>
              <w:tabs>
                <w:tab w:val="left" w:pos="2820"/>
              </w:tabs>
              <w:spacing w:after="0"/>
              <w:jc w:val="both"/>
              <w:rPr>
                <w:rFonts w:ascii="Arial" w:hAnsi="Arial" w:cs="Arial"/>
                <w:strike/>
                <w:color w:val="FF0000"/>
                <w:sz w:val="20"/>
                <w:szCs w:val="20"/>
                <w:lang w:val="en-GB"/>
              </w:rPr>
            </w:pPr>
            <w:r w:rsidRPr="00B73F6F">
              <w:rPr>
                <w:rFonts w:ascii="Arial" w:hAnsi="Arial" w:cs="Arial"/>
                <w:strike/>
                <w:color w:val="FF0000"/>
                <w:sz w:val="20"/>
                <w:szCs w:val="20"/>
                <w:lang w:val="en-GB"/>
              </w:rPr>
              <w:t>Student’s case study is evaluated up to 5 points.</w:t>
            </w:r>
          </w:p>
          <w:p w14:paraId="5D26DD0F" w14:textId="77777777" w:rsidR="00FA0D6B" w:rsidRPr="00E13CC7" w:rsidRDefault="00FA0D6B" w:rsidP="00FA0D6B">
            <w:pPr>
              <w:tabs>
                <w:tab w:val="left" w:pos="2820"/>
              </w:tabs>
              <w:spacing w:after="0"/>
              <w:jc w:val="both"/>
              <w:rPr>
                <w:rFonts w:ascii="Arial" w:hAnsi="Arial" w:cs="Arial"/>
                <w:sz w:val="20"/>
                <w:szCs w:val="20"/>
                <w:lang w:val="en-GB"/>
              </w:rPr>
            </w:pPr>
          </w:p>
          <w:p w14:paraId="36FB76BF" w14:textId="77777777" w:rsidR="0071226F" w:rsidRPr="00B73F6F" w:rsidRDefault="00FA0D6B" w:rsidP="00FC216B">
            <w:pPr>
              <w:tabs>
                <w:tab w:val="left" w:pos="2820"/>
              </w:tabs>
              <w:spacing w:after="0"/>
              <w:jc w:val="both"/>
              <w:rPr>
                <w:rFonts w:ascii="Arial" w:hAnsi="Arial" w:cs="Arial"/>
                <w:strike/>
                <w:color w:val="FF0000"/>
                <w:sz w:val="20"/>
                <w:szCs w:val="20"/>
                <w:lang w:val="en-GB"/>
              </w:rPr>
            </w:pPr>
            <w:r w:rsidRPr="00B73F6F">
              <w:rPr>
                <w:rFonts w:ascii="Arial" w:hAnsi="Arial" w:cs="Arial"/>
                <w:strike/>
                <w:color w:val="FF0000"/>
                <w:sz w:val="20"/>
                <w:szCs w:val="20"/>
                <w:lang w:val="en-GB"/>
              </w:rPr>
              <w:t xml:space="preserve">*Student has the opportunity to write and present case study. </w:t>
            </w:r>
          </w:p>
          <w:p w14:paraId="68073F3F" w14:textId="77777777" w:rsidR="005324C6" w:rsidRPr="00E13CC7" w:rsidRDefault="005324C6" w:rsidP="00075CC3">
            <w:pPr>
              <w:tabs>
                <w:tab w:val="left" w:pos="2820"/>
              </w:tabs>
              <w:spacing w:after="0"/>
              <w:rPr>
                <w:rFonts w:ascii="Arial" w:hAnsi="Arial" w:cs="Arial"/>
                <w:sz w:val="20"/>
                <w:szCs w:val="20"/>
                <w:lang w:val="en-GB"/>
              </w:rPr>
            </w:pPr>
          </w:p>
          <w:p w14:paraId="79124720" w14:textId="77777777" w:rsidR="007868FB" w:rsidRPr="00E13CC7" w:rsidRDefault="007849B6" w:rsidP="00391959">
            <w:pPr>
              <w:tabs>
                <w:tab w:val="left" w:pos="2820"/>
              </w:tabs>
              <w:spacing w:after="0"/>
              <w:jc w:val="both"/>
              <w:rPr>
                <w:rFonts w:ascii="Arial" w:hAnsi="Arial" w:cs="Arial"/>
                <w:sz w:val="20"/>
                <w:szCs w:val="20"/>
                <w:lang w:val="en-GB"/>
              </w:rPr>
            </w:pPr>
            <w:r w:rsidRPr="00E13CC7">
              <w:rPr>
                <w:rFonts w:ascii="Arial" w:hAnsi="Arial" w:cs="Arial"/>
                <w:sz w:val="20"/>
                <w:szCs w:val="20"/>
                <w:lang w:val="en-GB"/>
              </w:rPr>
              <w:t>*</w:t>
            </w:r>
            <w:r w:rsidR="005324C6" w:rsidRPr="00B73F6F">
              <w:rPr>
                <w:rFonts w:ascii="Arial" w:hAnsi="Arial" w:cs="Arial"/>
                <w:strike/>
                <w:color w:val="FF0000"/>
                <w:sz w:val="20"/>
                <w:szCs w:val="20"/>
                <w:lang w:val="en-GB"/>
              </w:rPr>
              <w:t>*</w:t>
            </w:r>
            <w:r w:rsidRPr="00B73F6F">
              <w:rPr>
                <w:rFonts w:ascii="Arial" w:hAnsi="Arial" w:cs="Arial"/>
                <w:strike/>
                <w:color w:val="FF0000"/>
                <w:sz w:val="20"/>
                <w:szCs w:val="20"/>
                <w:lang w:val="en-GB"/>
              </w:rPr>
              <w:t xml:space="preserve"> </w:t>
            </w:r>
            <w:r w:rsidRPr="00E13CC7">
              <w:rPr>
                <w:rFonts w:ascii="Arial" w:hAnsi="Arial" w:cs="Arial"/>
                <w:sz w:val="20"/>
                <w:szCs w:val="20"/>
                <w:lang w:val="en-GB"/>
              </w:rPr>
              <w:t xml:space="preserve">A student who has achieved </w:t>
            </w:r>
            <w:r w:rsidR="00F031FB" w:rsidRPr="00E13CC7">
              <w:rPr>
                <w:rFonts w:ascii="Arial" w:hAnsi="Arial" w:cs="Arial"/>
                <w:sz w:val="20"/>
                <w:szCs w:val="20"/>
                <w:lang w:val="en-GB"/>
              </w:rPr>
              <w:t xml:space="preserve">a passing grade </w:t>
            </w:r>
            <w:r w:rsidRPr="00E13CC7">
              <w:rPr>
                <w:rFonts w:ascii="Arial" w:hAnsi="Arial" w:cs="Arial"/>
                <w:sz w:val="20"/>
                <w:szCs w:val="20"/>
                <w:lang w:val="en-GB"/>
              </w:rPr>
              <w:t>from the first and second mid-term exam has completed the modu</w:t>
            </w:r>
            <w:r w:rsidR="00391959" w:rsidRPr="00E13CC7">
              <w:rPr>
                <w:rFonts w:ascii="Arial" w:hAnsi="Arial" w:cs="Arial"/>
                <w:sz w:val="20"/>
                <w:szCs w:val="20"/>
                <w:lang w:val="en-GB"/>
              </w:rPr>
              <w:t xml:space="preserve">le and thus is not required to </w:t>
            </w:r>
            <w:r w:rsidRPr="00E13CC7">
              <w:rPr>
                <w:rFonts w:ascii="Arial" w:hAnsi="Arial" w:cs="Arial"/>
                <w:sz w:val="20"/>
                <w:szCs w:val="20"/>
                <w:lang w:val="en-GB"/>
              </w:rPr>
              <w:t>take the final written exam.</w:t>
            </w:r>
          </w:p>
        </w:tc>
      </w:tr>
      <w:tr w:rsidR="00E13CC7" w:rsidRPr="00E13CC7" w14:paraId="407DEB2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E13CC7" w:rsidRDefault="007868FB" w:rsidP="00E82EA3">
            <w:pPr>
              <w:tabs>
                <w:tab w:val="left" w:pos="540"/>
              </w:tabs>
              <w:spacing w:after="0" w:line="240" w:lineRule="auto"/>
              <w:rPr>
                <w:rFonts w:ascii="Arial" w:hAnsi="Arial" w:cs="Arial"/>
                <w:sz w:val="20"/>
                <w:szCs w:val="20"/>
                <w:lang w:val="en-GB"/>
              </w:rPr>
            </w:pPr>
            <w:r w:rsidRPr="00E13CC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Availability via other media</w:t>
            </w:r>
          </w:p>
        </w:tc>
      </w:tr>
      <w:tr w:rsidR="00E13CC7" w:rsidRPr="00E13CC7" w14:paraId="2D1E1E8C"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39B2AA81" w14:textId="77777777" w:rsidR="007868FB" w:rsidRPr="00E13CC7"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0AE75E82" w:rsidR="007868FB" w:rsidRPr="00E13CC7" w:rsidRDefault="009C15B0" w:rsidP="00E82EA3">
            <w:pPr>
              <w:tabs>
                <w:tab w:val="left" w:pos="2820"/>
              </w:tabs>
              <w:spacing w:after="0"/>
              <w:rPr>
                <w:rFonts w:ascii="Arial" w:hAnsi="Arial" w:cs="Arial"/>
                <w:sz w:val="20"/>
                <w:szCs w:val="20"/>
                <w:lang w:val="en-GB"/>
              </w:rPr>
            </w:pPr>
            <w:r w:rsidRPr="00E13CC7">
              <w:rPr>
                <w:rFonts w:ascii="Arial" w:hAnsi="Arial" w:cs="Arial"/>
                <w:sz w:val="20"/>
                <w:szCs w:val="20"/>
              </w:rPr>
              <w:t xml:space="preserve">Andrijašević, S., Petranović, V. (1999.): </w:t>
            </w:r>
            <w:r w:rsidRPr="00E13CC7">
              <w:rPr>
                <w:rFonts w:ascii="Arial" w:hAnsi="Arial" w:cs="Arial"/>
                <w:bCs/>
                <w:i/>
                <w:iCs/>
                <w:sz w:val="20"/>
                <w:szCs w:val="20"/>
              </w:rPr>
              <w:t>Ekonomika osiguranja</w:t>
            </w:r>
            <w:r w:rsidRPr="00E13CC7">
              <w:rPr>
                <w:rFonts w:ascii="Arial" w:hAnsi="Arial" w:cs="Arial"/>
                <w:sz w:val="20"/>
                <w:szCs w:val="20"/>
              </w:rPr>
              <w:t>, Alfa,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77777777" w:rsidR="007868FB" w:rsidRPr="00E13CC7" w:rsidRDefault="00075CC3" w:rsidP="00075CC3">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E13CC7" w:rsidRDefault="007868FB" w:rsidP="00075CC3">
            <w:pPr>
              <w:tabs>
                <w:tab w:val="left" w:pos="2820"/>
              </w:tabs>
              <w:spacing w:after="0"/>
              <w:jc w:val="center"/>
              <w:rPr>
                <w:rFonts w:ascii="Arial" w:hAnsi="Arial" w:cs="Arial"/>
                <w:sz w:val="20"/>
                <w:szCs w:val="20"/>
                <w:lang w:val="en-GB"/>
              </w:rPr>
            </w:pPr>
          </w:p>
        </w:tc>
      </w:tr>
      <w:tr w:rsidR="00E13CC7" w:rsidRPr="00E13CC7" w14:paraId="6AF6A92F"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7786A3D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69214783" w:rsidR="009C15B0" w:rsidRPr="00E13CC7" w:rsidRDefault="009C15B0" w:rsidP="009C15B0">
            <w:pPr>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Jakovčević</w:t>
            </w:r>
            <w:proofErr w:type="spellEnd"/>
            <w:r w:rsidRPr="00E13CC7">
              <w:rPr>
                <w:rFonts w:ascii="Arial" w:hAnsi="Arial" w:cs="Arial"/>
                <w:sz w:val="20"/>
                <w:szCs w:val="20"/>
              </w:rPr>
              <w:t xml:space="preserve">, D. (2007.): </w:t>
            </w:r>
            <w:r w:rsidRPr="00E13CC7">
              <w:rPr>
                <w:rFonts w:ascii="Arial" w:hAnsi="Arial" w:cs="Arial"/>
                <w:bCs/>
                <w:i/>
                <w:iCs/>
                <w:sz w:val="20"/>
                <w:szCs w:val="20"/>
              </w:rPr>
              <w:t>Osiguranje i rizici</w:t>
            </w:r>
            <w:r w:rsidRPr="00E13CC7">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E13CC7" w:rsidRDefault="009C15B0" w:rsidP="009C15B0">
            <w:pPr>
              <w:tabs>
                <w:tab w:val="left" w:pos="2820"/>
              </w:tabs>
              <w:spacing w:after="0"/>
              <w:jc w:val="center"/>
              <w:rPr>
                <w:rFonts w:ascii="Arial" w:hAnsi="Arial" w:cs="Arial"/>
                <w:sz w:val="20"/>
                <w:szCs w:val="20"/>
                <w:lang w:val="en-GB"/>
              </w:rPr>
            </w:pPr>
          </w:p>
        </w:tc>
      </w:tr>
      <w:tr w:rsidR="00E13CC7" w:rsidRPr="00E13CC7" w14:paraId="58D2627B"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13C552C2"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1F8AD0B6" w:rsidR="009C15B0" w:rsidRPr="00E13CC7" w:rsidRDefault="009C15B0" w:rsidP="009C15B0">
            <w:pPr>
              <w:tabs>
                <w:tab w:val="left" w:pos="2820"/>
              </w:tabs>
              <w:spacing w:after="0"/>
              <w:jc w:val="both"/>
              <w:rPr>
                <w:rFonts w:ascii="Arial" w:hAnsi="Arial" w:cs="Arial"/>
                <w:sz w:val="20"/>
                <w:szCs w:val="20"/>
              </w:rPr>
            </w:pPr>
            <w:r w:rsidRPr="00E13CC7">
              <w:rPr>
                <w:rFonts w:ascii="Arial" w:hAnsi="Arial" w:cs="Arial"/>
                <w:sz w:val="20"/>
                <w:szCs w:val="20"/>
              </w:rPr>
              <w:t>Ćurak, M., Kovač, D. (20</w:t>
            </w:r>
            <w:r w:rsidR="003123DA" w:rsidRPr="00E13CC7">
              <w:rPr>
                <w:rFonts w:ascii="Arial" w:hAnsi="Arial" w:cs="Arial"/>
                <w:sz w:val="20"/>
                <w:szCs w:val="20"/>
              </w:rPr>
              <w:t>2</w:t>
            </w:r>
            <w:r w:rsidR="008D6DC2" w:rsidRPr="008D6DC2">
              <w:rPr>
                <w:rFonts w:ascii="Arial" w:hAnsi="Arial" w:cs="Arial"/>
                <w:color w:val="00B050"/>
                <w:sz w:val="20"/>
                <w:szCs w:val="20"/>
              </w:rPr>
              <w:t>1</w:t>
            </w:r>
            <w:r w:rsidR="003123DA" w:rsidRPr="00E13CC7">
              <w:rPr>
                <w:rFonts w:ascii="Arial" w:hAnsi="Arial" w:cs="Arial"/>
                <w:sz w:val="20"/>
                <w:szCs w:val="20"/>
              </w:rPr>
              <w:t>.</w:t>
            </w:r>
            <w:r w:rsidRPr="00E13CC7">
              <w:rPr>
                <w:rFonts w:ascii="Arial" w:hAnsi="Arial" w:cs="Arial"/>
                <w:sz w:val="20"/>
                <w:szCs w:val="20"/>
              </w:rPr>
              <w:t>-20</w:t>
            </w:r>
            <w:r w:rsidR="003123DA" w:rsidRPr="00E13CC7">
              <w:rPr>
                <w:rFonts w:ascii="Arial" w:hAnsi="Arial" w:cs="Arial"/>
                <w:sz w:val="20"/>
                <w:szCs w:val="20"/>
              </w:rPr>
              <w:t>2</w:t>
            </w:r>
            <w:r w:rsidR="008D6DC2" w:rsidRPr="008D6DC2">
              <w:rPr>
                <w:rFonts w:ascii="Arial" w:hAnsi="Arial" w:cs="Arial"/>
                <w:color w:val="00B050"/>
                <w:sz w:val="20"/>
                <w:szCs w:val="20"/>
              </w:rPr>
              <w:t>2</w:t>
            </w:r>
            <w:r w:rsidR="003123DA" w:rsidRPr="00E13CC7">
              <w:rPr>
                <w:rFonts w:ascii="Arial" w:hAnsi="Arial" w:cs="Arial"/>
                <w:sz w:val="20"/>
                <w:szCs w:val="20"/>
              </w:rPr>
              <w:t>.</w:t>
            </w:r>
            <w:r w:rsidRPr="00E13CC7">
              <w:rPr>
                <w:rFonts w:ascii="Arial" w:hAnsi="Arial" w:cs="Arial"/>
                <w:sz w:val="20"/>
                <w:szCs w:val="20"/>
              </w:rPr>
              <w:t>)</w:t>
            </w:r>
            <w:r w:rsidR="003123DA" w:rsidRPr="00E13CC7">
              <w:rPr>
                <w:rFonts w:ascii="Arial" w:hAnsi="Arial" w:cs="Arial"/>
                <w:sz w:val="20"/>
                <w:szCs w:val="20"/>
              </w:rPr>
              <w:t>:</w:t>
            </w:r>
            <w:r w:rsidRPr="00E13CC7">
              <w:rPr>
                <w:rFonts w:ascii="Arial" w:hAnsi="Arial" w:cs="Arial"/>
                <w:sz w:val="20"/>
                <w:szCs w:val="20"/>
              </w:rPr>
              <w:t xml:space="preserve"> </w:t>
            </w:r>
            <w:r w:rsidRPr="00E13CC7">
              <w:rPr>
                <w:rFonts w:ascii="Arial" w:hAnsi="Arial" w:cs="Arial"/>
                <w:i/>
                <w:sz w:val="20"/>
                <w:szCs w:val="20"/>
                <w:lang w:val="en-GB"/>
              </w:rPr>
              <w:t>Economics of Insurance</w:t>
            </w:r>
            <w:r w:rsidRPr="00E13CC7">
              <w:rPr>
                <w:rFonts w:ascii="Arial" w:hAnsi="Arial" w:cs="Arial"/>
                <w:sz w:val="20"/>
                <w:szCs w:val="20"/>
                <w:lang w:val="en-GB"/>
              </w:rPr>
              <w:t xml:space="preserve">, the course </w:t>
            </w:r>
            <w:r w:rsidR="003123DA" w:rsidRPr="00E13CC7">
              <w:rPr>
                <w:rFonts w:ascii="Arial" w:hAnsi="Arial" w:cs="Arial"/>
                <w:sz w:val="20"/>
                <w:szCs w:val="20"/>
                <w:lang w:val="en-GB"/>
              </w:rPr>
              <w:t>materials on</w:t>
            </w:r>
            <w:r w:rsidRPr="00E13CC7">
              <w:rPr>
                <w:rFonts w:ascii="Arial" w:hAnsi="Arial" w:cs="Arial"/>
                <w:sz w:val="20"/>
                <w:szCs w:val="20"/>
                <w:lang w:val="en-GB"/>
              </w:rPr>
              <w:t xml:space="preserve"> </w:t>
            </w:r>
            <w:r w:rsidRPr="00E13CC7">
              <w:rPr>
                <w:rFonts w:ascii="Arial" w:hAnsi="Arial" w:cs="Arial"/>
                <w:iCs/>
                <w:sz w:val="20"/>
                <w:szCs w:val="20"/>
                <w:lang w:val="en-GB" w:eastAsia="hr-HR"/>
              </w:rPr>
              <w:t>Moodle platform</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x</w:t>
            </w:r>
          </w:p>
        </w:tc>
      </w:tr>
      <w:tr w:rsidR="00E13CC7" w:rsidRPr="00E13CC7" w14:paraId="4F9181D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A18E8F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E3CE8AE"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34DD30F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C2E8D0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51E3D69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4AD4C5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7528AC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CACBA3F"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7CAF35E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1DED0"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1E8D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Beck, T. </w:t>
            </w:r>
            <w:proofErr w:type="spellStart"/>
            <w:r w:rsidRPr="00E13CC7">
              <w:rPr>
                <w:rFonts w:ascii="Arial" w:hAnsi="Arial" w:cs="Arial"/>
                <w:sz w:val="20"/>
                <w:szCs w:val="20"/>
              </w:rPr>
              <w:t>and</w:t>
            </w:r>
            <w:proofErr w:type="spellEnd"/>
            <w:r w:rsidRPr="00E13CC7">
              <w:rPr>
                <w:rFonts w:ascii="Arial" w:hAnsi="Arial" w:cs="Arial"/>
                <w:sz w:val="20"/>
                <w:szCs w:val="20"/>
              </w:rPr>
              <w:t xml:space="preserve"> I. </w:t>
            </w:r>
            <w:proofErr w:type="spellStart"/>
            <w:r w:rsidRPr="00E13CC7">
              <w:rPr>
                <w:rFonts w:ascii="Arial" w:hAnsi="Arial" w:cs="Arial"/>
                <w:sz w:val="20"/>
                <w:szCs w:val="20"/>
              </w:rPr>
              <w:t>Webb</w:t>
            </w:r>
            <w:proofErr w:type="spellEnd"/>
            <w:r w:rsidRPr="00E13CC7">
              <w:rPr>
                <w:rFonts w:ascii="Arial" w:hAnsi="Arial" w:cs="Arial"/>
                <w:sz w:val="20"/>
                <w:szCs w:val="20"/>
              </w:rPr>
              <w:t xml:space="preserve"> (2003.):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Demographic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Institutional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Determinants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Life Insurance </w:t>
            </w:r>
            <w:proofErr w:type="spellStart"/>
            <w:r w:rsidRPr="00E13CC7">
              <w:rPr>
                <w:rFonts w:ascii="Arial" w:hAnsi="Arial" w:cs="Arial"/>
                <w:i/>
                <w:sz w:val="20"/>
                <w:szCs w:val="20"/>
              </w:rPr>
              <w:t>Consumption</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across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Countries</w:t>
            </w:r>
            <w:proofErr w:type="spellEnd"/>
            <w:r w:rsidRPr="00E13CC7">
              <w:rPr>
                <w:rFonts w:ascii="Arial" w:hAnsi="Arial" w:cs="Arial"/>
                <w:sz w:val="20"/>
                <w:szCs w:val="20"/>
              </w:rPr>
              <w:t xml:space="preserve">, </w:t>
            </w:r>
            <w:proofErr w:type="spellStart"/>
            <w:r w:rsidRPr="00E13CC7">
              <w:rPr>
                <w:rFonts w:ascii="Arial" w:hAnsi="Arial" w:cs="Arial"/>
                <w:sz w:val="20"/>
                <w:szCs w:val="20"/>
              </w:rPr>
              <w:t>The</w:t>
            </w:r>
            <w:proofErr w:type="spellEnd"/>
            <w:r w:rsidRPr="00E13CC7">
              <w:rPr>
                <w:rFonts w:ascii="Arial" w:hAnsi="Arial" w:cs="Arial"/>
                <w:sz w:val="20"/>
                <w:szCs w:val="20"/>
              </w:rPr>
              <w:t xml:space="preserve">  World Bank </w:t>
            </w:r>
            <w:proofErr w:type="spellStart"/>
            <w:r w:rsidRPr="00E13CC7">
              <w:rPr>
                <w:rFonts w:ascii="Arial" w:hAnsi="Arial" w:cs="Arial"/>
                <w:sz w:val="20"/>
                <w:szCs w:val="20"/>
              </w:rPr>
              <w:t>Economic</w:t>
            </w:r>
            <w:proofErr w:type="spellEnd"/>
            <w:r w:rsidRPr="00E13CC7">
              <w:rPr>
                <w:rFonts w:ascii="Arial" w:hAnsi="Arial" w:cs="Arial"/>
                <w:sz w:val="20"/>
                <w:szCs w:val="20"/>
              </w:rPr>
              <w:t xml:space="preserve"> </w:t>
            </w:r>
            <w:proofErr w:type="spellStart"/>
            <w:r w:rsidRPr="00E13CC7">
              <w:rPr>
                <w:rFonts w:ascii="Arial" w:hAnsi="Arial" w:cs="Arial"/>
                <w:sz w:val="20"/>
                <w:szCs w:val="20"/>
              </w:rPr>
              <w:t>Review</w:t>
            </w:r>
            <w:proofErr w:type="spellEnd"/>
            <w:r w:rsidRPr="00E13CC7">
              <w:rPr>
                <w:rFonts w:ascii="Arial" w:hAnsi="Arial" w:cs="Arial"/>
                <w:sz w:val="20"/>
                <w:szCs w:val="20"/>
              </w:rPr>
              <w:t>, Vol. 17, No. 1, str. 51-88.</w:t>
            </w:r>
          </w:p>
          <w:p w14:paraId="3A5417C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472201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(2004.): </w:t>
            </w:r>
            <w:r w:rsidRPr="00E13CC7">
              <w:rPr>
                <w:rFonts w:ascii="Arial" w:hAnsi="Arial" w:cs="Arial"/>
                <w:i/>
                <w:sz w:val="20"/>
                <w:szCs w:val="20"/>
              </w:rPr>
              <w:t>Transformacija društava za uzajamno osiguranje u dionička društva za osiguranje</w:t>
            </w:r>
            <w:r w:rsidRPr="00E13CC7">
              <w:rPr>
                <w:rFonts w:ascii="Arial" w:hAnsi="Arial" w:cs="Arial"/>
                <w:sz w:val="20"/>
                <w:szCs w:val="20"/>
              </w:rPr>
              <w:t>, Osiguranje - hrvatski časopis za teoriju i praksu osiguranja, br. 11, str. 8-13.</w:t>
            </w:r>
          </w:p>
          <w:p w14:paraId="7EA204D0"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89F9F2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Ćurak, M., Kljaković-</w:t>
            </w:r>
            <w:proofErr w:type="spellStart"/>
            <w:r w:rsidRPr="00E13CC7">
              <w:rPr>
                <w:rFonts w:ascii="Arial" w:hAnsi="Arial" w:cs="Arial"/>
                <w:sz w:val="20"/>
                <w:szCs w:val="20"/>
              </w:rPr>
              <w:t>Gašpić</w:t>
            </w:r>
            <w:proofErr w:type="spellEnd"/>
            <w:r w:rsidRPr="00E13CC7">
              <w:rPr>
                <w:rFonts w:ascii="Arial" w:hAnsi="Arial" w:cs="Arial"/>
                <w:sz w:val="20"/>
                <w:szCs w:val="20"/>
              </w:rPr>
              <w:t xml:space="preserve">, M. (2011.):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Social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Determinants</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Life Insurance </w:t>
            </w:r>
            <w:proofErr w:type="spellStart"/>
            <w:r w:rsidRPr="00E13CC7">
              <w:rPr>
                <w:rFonts w:ascii="Arial" w:hAnsi="Arial" w:cs="Arial"/>
                <w:i/>
                <w:sz w:val="20"/>
                <w:szCs w:val="20"/>
              </w:rPr>
              <w:t>Consumption</w:t>
            </w:r>
            <w:proofErr w:type="spellEnd"/>
            <w:r w:rsidRPr="00E13CC7">
              <w:rPr>
                <w:rFonts w:ascii="Arial" w:hAnsi="Arial" w:cs="Arial"/>
                <w:i/>
                <w:sz w:val="20"/>
                <w:szCs w:val="20"/>
              </w:rPr>
              <w:t xml:space="preserve"> – </w:t>
            </w:r>
            <w:proofErr w:type="spellStart"/>
            <w:r w:rsidRPr="00E13CC7">
              <w:rPr>
                <w:rFonts w:ascii="Arial" w:hAnsi="Arial" w:cs="Arial"/>
                <w:i/>
                <w:sz w:val="20"/>
                <w:szCs w:val="20"/>
              </w:rPr>
              <w:t>Evidence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from</w:t>
            </w:r>
            <w:proofErr w:type="spellEnd"/>
            <w:r w:rsidRPr="00E13CC7">
              <w:rPr>
                <w:rFonts w:ascii="Arial" w:hAnsi="Arial" w:cs="Arial"/>
                <w:i/>
                <w:sz w:val="20"/>
                <w:szCs w:val="20"/>
              </w:rPr>
              <w:t xml:space="preserve"> Central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Eastern</w:t>
            </w:r>
            <w:proofErr w:type="spellEnd"/>
            <w:r w:rsidRPr="00E13CC7">
              <w:rPr>
                <w:rFonts w:ascii="Arial" w:hAnsi="Arial" w:cs="Arial"/>
                <w:i/>
                <w:sz w:val="20"/>
                <w:szCs w:val="20"/>
              </w:rPr>
              <w:t xml:space="preserve"> Europe</w:t>
            </w:r>
            <w:r w:rsidRPr="00E13CC7">
              <w:rPr>
                <w:rFonts w:ascii="Arial" w:hAnsi="Arial" w:cs="Arial"/>
                <w:sz w:val="20"/>
                <w:szCs w:val="20"/>
              </w:rPr>
              <w:t xml:space="preserve">, </w:t>
            </w:r>
            <w:proofErr w:type="spellStart"/>
            <w:r w:rsidRPr="00E13CC7">
              <w:rPr>
                <w:rFonts w:ascii="Arial" w:hAnsi="Arial" w:cs="Arial"/>
                <w:sz w:val="20"/>
                <w:szCs w:val="20"/>
              </w:rPr>
              <w:t>The</w:t>
            </w:r>
            <w:proofErr w:type="spellEnd"/>
            <w:r w:rsidRPr="00E13CC7">
              <w:rPr>
                <w:rFonts w:ascii="Arial" w:hAnsi="Arial" w:cs="Arial"/>
                <w:sz w:val="20"/>
                <w:szCs w:val="20"/>
              </w:rPr>
              <w:t xml:space="preserve"> Journal </w:t>
            </w:r>
            <w:proofErr w:type="spellStart"/>
            <w:r w:rsidRPr="00E13CC7">
              <w:rPr>
                <w:rFonts w:ascii="Arial" w:hAnsi="Arial" w:cs="Arial"/>
                <w:sz w:val="20"/>
                <w:szCs w:val="20"/>
              </w:rPr>
              <w:t>of</w:t>
            </w:r>
            <w:proofErr w:type="spellEnd"/>
            <w:r w:rsidRPr="00E13CC7">
              <w:rPr>
                <w:rFonts w:ascii="Arial" w:hAnsi="Arial" w:cs="Arial"/>
                <w:sz w:val="20"/>
                <w:szCs w:val="20"/>
              </w:rPr>
              <w:t xml:space="preserve"> American </w:t>
            </w:r>
            <w:proofErr w:type="spellStart"/>
            <w:r w:rsidRPr="00E13CC7">
              <w:rPr>
                <w:rFonts w:ascii="Arial" w:hAnsi="Arial" w:cs="Arial"/>
                <w:sz w:val="20"/>
                <w:szCs w:val="20"/>
              </w:rPr>
              <w:t>Academy</w:t>
            </w:r>
            <w:proofErr w:type="spellEnd"/>
            <w:r w:rsidRPr="00E13CC7">
              <w:rPr>
                <w:rFonts w:ascii="Arial" w:hAnsi="Arial" w:cs="Arial"/>
                <w:sz w:val="20"/>
                <w:szCs w:val="20"/>
              </w:rPr>
              <w:t xml:space="preserve"> </w:t>
            </w:r>
            <w:proofErr w:type="spellStart"/>
            <w:r w:rsidRPr="00E13CC7">
              <w:rPr>
                <w:rFonts w:ascii="Arial" w:hAnsi="Arial" w:cs="Arial"/>
                <w:sz w:val="20"/>
                <w:szCs w:val="20"/>
              </w:rPr>
              <w:t>of</w:t>
            </w:r>
            <w:proofErr w:type="spellEnd"/>
            <w:r w:rsidRPr="00E13CC7">
              <w:rPr>
                <w:rFonts w:ascii="Arial" w:hAnsi="Arial" w:cs="Arial"/>
                <w:sz w:val="20"/>
                <w:szCs w:val="20"/>
              </w:rPr>
              <w:t xml:space="preserve"> Business, Cambridge, Vol. 16, No. 2, str. 216-222.</w:t>
            </w:r>
          </w:p>
          <w:p w14:paraId="0EA9F4F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9284283" w14:textId="77777777" w:rsidR="003123DA" w:rsidRPr="00E13CC7" w:rsidRDefault="003123DA" w:rsidP="003123DA">
            <w:pPr>
              <w:spacing w:after="0" w:line="240" w:lineRule="auto"/>
              <w:jc w:val="both"/>
              <w:rPr>
                <w:rFonts w:ascii="Arial" w:hAnsi="Arial" w:cs="Arial"/>
                <w:sz w:val="20"/>
                <w:szCs w:val="20"/>
                <w:lang w:val="en-US"/>
              </w:rPr>
            </w:pPr>
            <w:proofErr w:type="spellStart"/>
            <w:r w:rsidRPr="00E13CC7">
              <w:rPr>
                <w:rFonts w:ascii="Arial" w:hAnsi="Arial" w:cs="Arial"/>
                <w:sz w:val="20"/>
                <w:szCs w:val="20"/>
                <w:lang w:val="en-US"/>
              </w:rPr>
              <w:t>Ćurak</w:t>
            </w:r>
            <w:proofErr w:type="spellEnd"/>
            <w:r w:rsidRPr="00E13CC7">
              <w:rPr>
                <w:rFonts w:ascii="Arial" w:hAnsi="Arial" w:cs="Arial"/>
                <w:sz w:val="20"/>
                <w:szCs w:val="20"/>
                <w:lang w:val="en-US"/>
              </w:rPr>
              <w:t xml:space="preserve">, M., Kovač, D. (2020.): </w:t>
            </w:r>
            <w:proofErr w:type="spellStart"/>
            <w:r w:rsidRPr="00E13CC7">
              <w:rPr>
                <w:rFonts w:ascii="Arial" w:hAnsi="Arial" w:cs="Arial"/>
                <w:i/>
                <w:sz w:val="20"/>
                <w:szCs w:val="20"/>
                <w:lang w:val="en-US"/>
              </w:rPr>
              <w:t>Upravljanje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rizicima</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društava</w:t>
            </w:r>
            <w:proofErr w:type="spellEnd"/>
            <w:r w:rsidRPr="00E13CC7">
              <w:rPr>
                <w:rFonts w:ascii="Arial" w:hAnsi="Arial" w:cs="Arial"/>
                <w:i/>
                <w:sz w:val="20"/>
                <w:szCs w:val="20"/>
                <w:lang w:val="en-US"/>
              </w:rPr>
              <w:t xml:space="preserve"> za </w:t>
            </w:r>
            <w:proofErr w:type="spellStart"/>
            <w:r w:rsidRPr="00E13CC7">
              <w:rPr>
                <w:rFonts w:ascii="Arial" w:hAnsi="Arial" w:cs="Arial"/>
                <w:i/>
                <w:sz w:val="20"/>
                <w:szCs w:val="20"/>
                <w:lang w:val="en-US"/>
              </w:rPr>
              <w:t>neživotno</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osiguranje</w:t>
            </w:r>
            <w:proofErr w:type="spellEnd"/>
            <w:r w:rsidRPr="00E13CC7">
              <w:rPr>
                <w:rFonts w:ascii="Arial" w:hAnsi="Arial" w:cs="Arial"/>
                <w:i/>
                <w:sz w:val="20"/>
                <w:szCs w:val="20"/>
                <w:lang w:val="en-US"/>
              </w:rPr>
              <w:t xml:space="preserve"> i </w:t>
            </w:r>
            <w:proofErr w:type="spellStart"/>
            <w:r w:rsidRPr="00E13CC7">
              <w:rPr>
                <w:rFonts w:ascii="Arial" w:hAnsi="Arial" w:cs="Arial"/>
                <w:i/>
                <w:sz w:val="20"/>
                <w:szCs w:val="20"/>
                <w:lang w:val="en-US"/>
              </w:rPr>
              <w:t>reosiguranje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primjenom</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tehnike</w:t>
            </w:r>
            <w:proofErr w:type="spellEnd"/>
            <w:r w:rsidRPr="00E13CC7">
              <w:rPr>
                <w:rFonts w:ascii="Arial" w:hAnsi="Arial" w:cs="Arial"/>
                <w:i/>
                <w:sz w:val="20"/>
                <w:szCs w:val="20"/>
                <w:lang w:val="en-US"/>
              </w:rPr>
              <w:t xml:space="preserve"> </w:t>
            </w:r>
            <w:proofErr w:type="spellStart"/>
            <w:r w:rsidRPr="00E13CC7">
              <w:rPr>
                <w:rFonts w:ascii="Arial" w:hAnsi="Arial" w:cs="Arial"/>
                <w:i/>
                <w:sz w:val="20"/>
                <w:szCs w:val="20"/>
                <w:lang w:val="en-US"/>
              </w:rPr>
              <w:t>sekuritizacije</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Ekonomski</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vjesnik</w:t>
            </w:r>
            <w:proofErr w:type="spellEnd"/>
            <w:r w:rsidRPr="00E13CC7">
              <w:rPr>
                <w:rFonts w:ascii="Arial" w:hAnsi="Arial" w:cs="Arial"/>
                <w:sz w:val="20"/>
                <w:szCs w:val="20"/>
                <w:lang w:val="en-US"/>
              </w:rPr>
              <w:t>, Vol. 33, No. 1, 2020., str. 287.-303.</w:t>
            </w:r>
          </w:p>
          <w:p w14:paraId="088C62B3"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0CB32EF8"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Pojatina</w:t>
            </w:r>
            <w:proofErr w:type="spellEnd"/>
            <w:r w:rsidRPr="00E13CC7">
              <w:rPr>
                <w:rFonts w:ascii="Arial" w:hAnsi="Arial" w:cs="Arial"/>
                <w:sz w:val="20"/>
                <w:szCs w:val="20"/>
              </w:rPr>
              <w:t xml:space="preserve">, D. (2004.): </w:t>
            </w:r>
            <w:proofErr w:type="spellStart"/>
            <w:r w:rsidRPr="00E13CC7">
              <w:rPr>
                <w:rFonts w:ascii="Arial" w:hAnsi="Arial" w:cs="Arial"/>
                <w:i/>
                <w:sz w:val="20"/>
                <w:szCs w:val="20"/>
              </w:rPr>
              <w:t>Bankoosiguranje</w:t>
            </w:r>
            <w:proofErr w:type="spellEnd"/>
            <w:r w:rsidRPr="00E13CC7">
              <w:rPr>
                <w:rFonts w:ascii="Arial" w:hAnsi="Arial" w:cs="Arial"/>
                <w:i/>
                <w:sz w:val="20"/>
                <w:szCs w:val="20"/>
              </w:rPr>
              <w:t xml:space="preserve"> – novi izazov</w:t>
            </w:r>
            <w:r w:rsidRPr="00E13CC7">
              <w:rPr>
                <w:rFonts w:ascii="Arial" w:hAnsi="Arial" w:cs="Arial"/>
                <w:sz w:val="20"/>
                <w:szCs w:val="20"/>
              </w:rPr>
              <w:t xml:space="preserve">, u knjizi: Suvremena financijska pitanja i izazovi razvitka hrvatskog financijskog sektora, (urednici: prof. dr. sc. Ivan Lovrinović i prof. dr. sc. Ljiljana </w:t>
            </w:r>
            <w:proofErr w:type="spellStart"/>
            <w:r w:rsidRPr="00E13CC7">
              <w:rPr>
                <w:rFonts w:ascii="Arial" w:hAnsi="Arial" w:cs="Arial"/>
                <w:sz w:val="20"/>
                <w:szCs w:val="20"/>
              </w:rPr>
              <w:t>Vidučić</w:t>
            </w:r>
            <w:proofErr w:type="spellEnd"/>
            <w:r w:rsidRPr="00E13CC7">
              <w:rPr>
                <w:rFonts w:ascii="Arial" w:hAnsi="Arial" w:cs="Arial"/>
                <w:sz w:val="20"/>
                <w:szCs w:val="20"/>
              </w:rPr>
              <w:t>), Ekonomski fakultet Split, Ekonomski fakultet Zagreb, Split, str. 57-71.</w:t>
            </w:r>
          </w:p>
          <w:p w14:paraId="511D8D93"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75CD240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w:t>
            </w:r>
            <w:proofErr w:type="spellStart"/>
            <w:r w:rsidRPr="00E13CC7">
              <w:rPr>
                <w:rFonts w:ascii="Arial" w:hAnsi="Arial" w:cs="Arial"/>
                <w:sz w:val="20"/>
                <w:szCs w:val="20"/>
              </w:rPr>
              <w:t>Utrobičić</w:t>
            </w:r>
            <w:proofErr w:type="spellEnd"/>
            <w:r w:rsidRPr="00E13CC7">
              <w:rPr>
                <w:rFonts w:ascii="Arial" w:hAnsi="Arial" w:cs="Arial"/>
                <w:sz w:val="20"/>
                <w:szCs w:val="20"/>
              </w:rPr>
              <w:t xml:space="preserve">, M., Kovač, D. (2014.): </w:t>
            </w:r>
            <w:r w:rsidRPr="00E13CC7">
              <w:rPr>
                <w:rFonts w:ascii="Arial" w:hAnsi="Arial" w:cs="Arial"/>
                <w:i/>
                <w:sz w:val="20"/>
                <w:szCs w:val="20"/>
                <w:lang w:val="en-GB"/>
              </w:rPr>
              <w:t>Firm Specific Characteristics and Reinsurance – Evidence from Croatian Insurance Companies</w:t>
            </w:r>
            <w:r w:rsidRPr="00E13CC7">
              <w:rPr>
                <w:rFonts w:ascii="Arial" w:hAnsi="Arial" w:cs="Arial"/>
                <w:sz w:val="20"/>
                <w:szCs w:val="20"/>
              </w:rPr>
              <w:t>, Ekonomska misao i praksa, Vol. XXIII, No. 1, str. 29-42.</w:t>
            </w:r>
          </w:p>
          <w:p w14:paraId="59ED1D41"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78881D4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Gründl</w:t>
            </w:r>
            <w:proofErr w:type="spellEnd"/>
            <w:r w:rsidRPr="00E13CC7">
              <w:rPr>
                <w:rFonts w:ascii="Arial" w:hAnsi="Arial" w:cs="Arial"/>
                <w:sz w:val="20"/>
                <w:szCs w:val="20"/>
              </w:rPr>
              <w:t xml:space="preserve">, H., </w:t>
            </w:r>
            <w:proofErr w:type="spellStart"/>
            <w:r w:rsidRPr="00E13CC7">
              <w:rPr>
                <w:rFonts w:ascii="Arial" w:hAnsi="Arial" w:cs="Arial"/>
                <w:sz w:val="20"/>
                <w:szCs w:val="20"/>
              </w:rPr>
              <w:t>Dong</w:t>
            </w:r>
            <w:proofErr w:type="spellEnd"/>
            <w:r w:rsidRPr="00E13CC7">
              <w:rPr>
                <w:rFonts w:ascii="Arial" w:hAnsi="Arial" w:cs="Arial"/>
                <w:sz w:val="20"/>
                <w:szCs w:val="20"/>
              </w:rPr>
              <w:t xml:space="preserve">, M. I., Gal, J. (2016.):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evolution</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insurer</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portfolio</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investment</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strategies</w:t>
            </w:r>
            <w:proofErr w:type="spellEnd"/>
            <w:r w:rsidRPr="00E13CC7">
              <w:rPr>
                <w:rFonts w:ascii="Arial" w:hAnsi="Arial" w:cs="Arial"/>
                <w:i/>
                <w:sz w:val="20"/>
                <w:szCs w:val="20"/>
              </w:rPr>
              <w:t xml:space="preserve"> for </w:t>
            </w:r>
            <w:proofErr w:type="spellStart"/>
            <w:r w:rsidRPr="00E13CC7">
              <w:rPr>
                <w:rFonts w:ascii="Arial" w:hAnsi="Arial" w:cs="Arial"/>
                <w:i/>
                <w:sz w:val="20"/>
                <w:szCs w:val="20"/>
              </w:rPr>
              <w:t>long-term</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investing</w:t>
            </w:r>
            <w:proofErr w:type="spellEnd"/>
            <w:r w:rsidRPr="00E13CC7">
              <w:rPr>
                <w:rFonts w:ascii="Arial" w:hAnsi="Arial" w:cs="Arial"/>
                <w:sz w:val="20"/>
                <w:szCs w:val="20"/>
              </w:rPr>
              <w:t xml:space="preserve">, OECD Journal: Financial </w:t>
            </w:r>
            <w:proofErr w:type="spellStart"/>
            <w:r w:rsidRPr="00E13CC7">
              <w:rPr>
                <w:rFonts w:ascii="Arial" w:hAnsi="Arial" w:cs="Arial"/>
                <w:sz w:val="20"/>
                <w:szCs w:val="20"/>
              </w:rPr>
              <w:t>Market</w:t>
            </w:r>
            <w:proofErr w:type="spellEnd"/>
            <w:r w:rsidRPr="00E13CC7">
              <w:rPr>
                <w:rFonts w:ascii="Arial" w:hAnsi="Arial" w:cs="Arial"/>
                <w:sz w:val="20"/>
                <w:szCs w:val="20"/>
              </w:rPr>
              <w:t xml:space="preserve"> </w:t>
            </w:r>
            <w:proofErr w:type="spellStart"/>
            <w:r w:rsidRPr="00E13CC7">
              <w:rPr>
                <w:rFonts w:ascii="Arial" w:hAnsi="Arial" w:cs="Arial"/>
                <w:sz w:val="20"/>
                <w:szCs w:val="20"/>
              </w:rPr>
              <w:t>Trends</w:t>
            </w:r>
            <w:proofErr w:type="spellEnd"/>
            <w:r w:rsidRPr="00E13CC7">
              <w:rPr>
                <w:rFonts w:ascii="Arial" w:hAnsi="Arial" w:cs="Arial"/>
                <w:sz w:val="20"/>
                <w:szCs w:val="20"/>
              </w:rPr>
              <w:t>, Vol. 2016, No. 1, str. 1-55.</w:t>
            </w:r>
          </w:p>
          <w:p w14:paraId="18D9193F"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5BAA4C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Harrington</w:t>
            </w:r>
            <w:proofErr w:type="spellEnd"/>
            <w:r w:rsidRPr="00E13CC7">
              <w:rPr>
                <w:rFonts w:ascii="Arial" w:hAnsi="Arial" w:cs="Arial"/>
                <w:sz w:val="20"/>
                <w:szCs w:val="20"/>
              </w:rPr>
              <w:t xml:space="preserve">, S. E., </w:t>
            </w:r>
            <w:proofErr w:type="spellStart"/>
            <w:r w:rsidRPr="00E13CC7">
              <w:rPr>
                <w:rFonts w:ascii="Arial" w:hAnsi="Arial" w:cs="Arial"/>
                <w:sz w:val="20"/>
                <w:szCs w:val="20"/>
              </w:rPr>
              <w:t>Niehaus</w:t>
            </w:r>
            <w:proofErr w:type="spellEnd"/>
            <w:r w:rsidRPr="00E13CC7">
              <w:rPr>
                <w:rFonts w:ascii="Arial" w:hAnsi="Arial" w:cs="Arial"/>
                <w:sz w:val="20"/>
                <w:szCs w:val="20"/>
              </w:rPr>
              <w:t xml:space="preserve">, G. R. (2004.): </w:t>
            </w:r>
            <w:proofErr w:type="spellStart"/>
            <w:r w:rsidRPr="00E13CC7">
              <w:rPr>
                <w:rFonts w:ascii="Arial" w:hAnsi="Arial" w:cs="Arial"/>
                <w:i/>
                <w:sz w:val="20"/>
                <w:szCs w:val="20"/>
              </w:rPr>
              <w:t>Risk</w:t>
            </w:r>
            <w:proofErr w:type="spellEnd"/>
            <w:r w:rsidRPr="00E13CC7">
              <w:rPr>
                <w:rFonts w:ascii="Arial" w:hAnsi="Arial" w:cs="Arial"/>
                <w:i/>
                <w:sz w:val="20"/>
                <w:szCs w:val="20"/>
              </w:rPr>
              <w:t xml:space="preserve"> Management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Insurance</w:t>
            </w:r>
            <w:r w:rsidRPr="00E13CC7">
              <w:rPr>
                <w:rFonts w:ascii="Arial" w:hAnsi="Arial" w:cs="Arial"/>
                <w:sz w:val="20"/>
                <w:szCs w:val="20"/>
              </w:rPr>
              <w:t xml:space="preserve">, </w:t>
            </w:r>
            <w:proofErr w:type="spellStart"/>
            <w:r w:rsidRPr="00E13CC7">
              <w:rPr>
                <w:rFonts w:ascii="Arial" w:hAnsi="Arial" w:cs="Arial"/>
                <w:sz w:val="20"/>
                <w:szCs w:val="20"/>
              </w:rPr>
              <w:t>McGraw-Hill</w:t>
            </w:r>
            <w:proofErr w:type="spellEnd"/>
            <w:r w:rsidRPr="00E13CC7">
              <w:rPr>
                <w:rFonts w:ascii="Arial" w:hAnsi="Arial" w:cs="Arial"/>
                <w:sz w:val="20"/>
                <w:szCs w:val="20"/>
              </w:rPr>
              <w:t>.</w:t>
            </w:r>
          </w:p>
          <w:p w14:paraId="2F47555A" w14:textId="77777777" w:rsidR="00F27219" w:rsidRPr="00E13CC7" w:rsidRDefault="00F27219" w:rsidP="003123DA">
            <w:pPr>
              <w:autoSpaceDE w:val="0"/>
              <w:autoSpaceDN w:val="0"/>
              <w:adjustRightInd w:val="0"/>
              <w:spacing w:after="0" w:line="240" w:lineRule="auto"/>
              <w:jc w:val="both"/>
              <w:rPr>
                <w:rFonts w:ascii="Arial" w:hAnsi="Arial" w:cs="Arial"/>
                <w:sz w:val="20"/>
                <w:szCs w:val="20"/>
              </w:rPr>
            </w:pPr>
          </w:p>
          <w:p w14:paraId="5EA223E7" w14:textId="77777777" w:rsidR="00F27219" w:rsidRPr="00E13CC7" w:rsidRDefault="00F27219" w:rsidP="00F27219">
            <w:pPr>
              <w:autoSpaceDE w:val="0"/>
              <w:autoSpaceDN w:val="0"/>
              <w:adjustRightInd w:val="0"/>
              <w:spacing w:after="0" w:line="240" w:lineRule="auto"/>
              <w:jc w:val="both"/>
              <w:rPr>
                <w:rFonts w:ascii="Arial" w:hAnsi="Arial" w:cs="Arial"/>
                <w:sz w:val="20"/>
                <w:szCs w:val="20"/>
                <w:lang w:val="en-US"/>
              </w:rPr>
            </w:pPr>
            <w:proofErr w:type="spellStart"/>
            <w:r w:rsidRPr="00E13CC7">
              <w:rPr>
                <w:rFonts w:ascii="Arial" w:hAnsi="Arial" w:cs="Arial"/>
                <w:sz w:val="20"/>
                <w:szCs w:val="20"/>
                <w:lang w:val="en-US"/>
              </w:rPr>
              <w:t>Njegomir</w:t>
            </w:r>
            <w:proofErr w:type="spellEnd"/>
            <w:r w:rsidRPr="00E13CC7">
              <w:rPr>
                <w:rFonts w:ascii="Arial" w:hAnsi="Arial" w:cs="Arial"/>
                <w:sz w:val="20"/>
                <w:szCs w:val="20"/>
                <w:lang w:val="en-US"/>
              </w:rPr>
              <w:t xml:space="preserve">, V. (2018.): </w:t>
            </w:r>
            <w:proofErr w:type="spellStart"/>
            <w:r w:rsidRPr="008D6DC2">
              <w:rPr>
                <w:rFonts w:ascii="Arial" w:hAnsi="Arial" w:cs="Arial"/>
                <w:i/>
                <w:iCs/>
                <w:sz w:val="20"/>
                <w:szCs w:val="20"/>
                <w:lang w:val="en-US"/>
              </w:rPr>
              <w:t>Upravljanje</w:t>
            </w:r>
            <w:proofErr w:type="spellEnd"/>
            <w:r w:rsidRPr="008D6DC2">
              <w:rPr>
                <w:rFonts w:ascii="Arial" w:hAnsi="Arial" w:cs="Arial"/>
                <w:i/>
                <w:iCs/>
                <w:sz w:val="20"/>
                <w:szCs w:val="20"/>
                <w:lang w:val="en-US"/>
              </w:rPr>
              <w:t xml:space="preserve"> </w:t>
            </w:r>
            <w:proofErr w:type="spellStart"/>
            <w:r w:rsidRPr="008D6DC2">
              <w:rPr>
                <w:rFonts w:ascii="Arial" w:hAnsi="Arial" w:cs="Arial"/>
                <w:i/>
                <w:iCs/>
                <w:sz w:val="20"/>
                <w:szCs w:val="20"/>
                <w:lang w:val="en-US"/>
              </w:rPr>
              <w:t>rizicima</w:t>
            </w:r>
            <w:proofErr w:type="spellEnd"/>
            <w:r w:rsidRPr="008D6DC2">
              <w:rPr>
                <w:rFonts w:ascii="Arial" w:hAnsi="Arial" w:cs="Arial"/>
                <w:i/>
                <w:iCs/>
                <w:sz w:val="20"/>
                <w:szCs w:val="20"/>
                <w:lang w:val="en-US"/>
              </w:rPr>
              <w:t xml:space="preserve"> u </w:t>
            </w:r>
            <w:proofErr w:type="spellStart"/>
            <w:r w:rsidRPr="008D6DC2">
              <w:rPr>
                <w:rFonts w:ascii="Arial" w:hAnsi="Arial" w:cs="Arial"/>
                <w:i/>
                <w:iCs/>
                <w:sz w:val="20"/>
                <w:szCs w:val="20"/>
                <w:lang w:val="en-US"/>
              </w:rPr>
              <w:t>osiguranju</w:t>
            </w:r>
            <w:proofErr w:type="spellEnd"/>
            <w:r w:rsidRPr="008D6DC2">
              <w:rPr>
                <w:rFonts w:ascii="Arial" w:hAnsi="Arial" w:cs="Arial"/>
                <w:i/>
                <w:iCs/>
                <w:sz w:val="20"/>
                <w:szCs w:val="20"/>
                <w:lang w:val="en-US"/>
              </w:rPr>
              <w:t xml:space="preserve"> i </w:t>
            </w:r>
            <w:proofErr w:type="spellStart"/>
            <w:r w:rsidRPr="008D6DC2">
              <w:rPr>
                <w:rFonts w:ascii="Arial" w:hAnsi="Arial" w:cs="Arial"/>
                <w:i/>
                <w:iCs/>
                <w:sz w:val="20"/>
                <w:szCs w:val="20"/>
                <w:lang w:val="en-US"/>
              </w:rPr>
              <w:t>reosiguranju</w:t>
            </w:r>
            <w:proofErr w:type="spellEnd"/>
            <w:r w:rsidRPr="00E13CC7">
              <w:rPr>
                <w:rFonts w:ascii="Arial" w:hAnsi="Arial" w:cs="Arial"/>
                <w:sz w:val="20"/>
                <w:szCs w:val="20"/>
                <w:lang w:val="en-US"/>
              </w:rPr>
              <w:t xml:space="preserve">, </w:t>
            </w:r>
            <w:proofErr w:type="spellStart"/>
            <w:r w:rsidRPr="00E13CC7">
              <w:rPr>
                <w:rFonts w:ascii="Arial" w:hAnsi="Arial" w:cs="Arial"/>
                <w:sz w:val="20"/>
                <w:szCs w:val="20"/>
                <w:lang w:val="en-US"/>
              </w:rPr>
              <w:t>Tectus</w:t>
            </w:r>
            <w:proofErr w:type="spellEnd"/>
            <w:r w:rsidRPr="00E13CC7">
              <w:rPr>
                <w:rFonts w:ascii="Arial" w:hAnsi="Arial" w:cs="Arial"/>
                <w:sz w:val="20"/>
                <w:szCs w:val="20"/>
                <w:lang w:val="en-US"/>
              </w:rPr>
              <w:t>, Zagreb.</w:t>
            </w:r>
          </w:p>
          <w:p w14:paraId="0D483654"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2658ED17"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lastRenderedPageBreak/>
              <w:t>Outreville</w:t>
            </w:r>
            <w:proofErr w:type="spellEnd"/>
            <w:r w:rsidRPr="00E13CC7">
              <w:rPr>
                <w:rFonts w:ascii="Arial" w:hAnsi="Arial" w:cs="Arial"/>
                <w:sz w:val="20"/>
                <w:szCs w:val="20"/>
              </w:rPr>
              <w:t xml:space="preserve">, J. F. (2013)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Relationship</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Between</w:t>
            </w:r>
            <w:proofErr w:type="spellEnd"/>
            <w:r w:rsidRPr="00E13CC7">
              <w:rPr>
                <w:rFonts w:ascii="Arial" w:hAnsi="Arial" w:cs="Arial"/>
                <w:i/>
                <w:sz w:val="20"/>
                <w:szCs w:val="20"/>
              </w:rPr>
              <w:t xml:space="preserve"> Insurance </w:t>
            </w:r>
            <w:proofErr w:type="spellStart"/>
            <w:r w:rsidRPr="00E13CC7">
              <w:rPr>
                <w:rFonts w:ascii="Arial" w:hAnsi="Arial" w:cs="Arial"/>
                <w:i/>
                <w:sz w:val="20"/>
                <w:szCs w:val="20"/>
              </w:rPr>
              <w:t>and</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Economic</w:t>
            </w:r>
            <w:proofErr w:type="spellEnd"/>
            <w:r w:rsidRPr="00E13CC7">
              <w:rPr>
                <w:rFonts w:ascii="Arial" w:hAnsi="Arial" w:cs="Arial"/>
                <w:i/>
                <w:sz w:val="20"/>
                <w:szCs w:val="20"/>
              </w:rPr>
              <w:t xml:space="preserve"> Development: 85 </w:t>
            </w:r>
            <w:proofErr w:type="spellStart"/>
            <w:r w:rsidRPr="00E13CC7">
              <w:rPr>
                <w:rFonts w:ascii="Arial" w:hAnsi="Arial" w:cs="Arial"/>
                <w:i/>
                <w:sz w:val="20"/>
                <w:szCs w:val="20"/>
              </w:rPr>
              <w:t>Empirical</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Papers</w:t>
            </w:r>
            <w:proofErr w:type="spellEnd"/>
            <w:r w:rsidRPr="00E13CC7">
              <w:rPr>
                <w:rFonts w:ascii="Arial" w:hAnsi="Arial" w:cs="Arial"/>
                <w:i/>
                <w:sz w:val="20"/>
                <w:szCs w:val="20"/>
              </w:rPr>
              <w:t xml:space="preserve"> for a </w:t>
            </w:r>
            <w:proofErr w:type="spellStart"/>
            <w:r w:rsidRPr="00E13CC7">
              <w:rPr>
                <w:rFonts w:ascii="Arial" w:hAnsi="Arial" w:cs="Arial"/>
                <w:i/>
                <w:sz w:val="20"/>
                <w:szCs w:val="20"/>
              </w:rPr>
              <w:t>Review</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of</w:t>
            </w:r>
            <w:proofErr w:type="spellEnd"/>
            <w:r w:rsidRPr="00E13CC7">
              <w:rPr>
                <w:rFonts w:ascii="Arial" w:hAnsi="Arial" w:cs="Arial"/>
                <w:i/>
                <w:sz w:val="20"/>
                <w:szCs w:val="20"/>
              </w:rPr>
              <w:t xml:space="preserve"> </w:t>
            </w:r>
            <w:proofErr w:type="spellStart"/>
            <w:r w:rsidRPr="00E13CC7">
              <w:rPr>
                <w:rFonts w:ascii="Arial" w:hAnsi="Arial" w:cs="Arial"/>
                <w:i/>
                <w:sz w:val="20"/>
                <w:szCs w:val="20"/>
              </w:rPr>
              <w:t>the</w:t>
            </w:r>
            <w:proofErr w:type="spellEnd"/>
            <w:r w:rsidRPr="00E13CC7">
              <w:rPr>
                <w:rFonts w:ascii="Arial" w:hAnsi="Arial" w:cs="Arial"/>
                <w:i/>
                <w:sz w:val="20"/>
                <w:szCs w:val="20"/>
              </w:rPr>
              <w:t xml:space="preserve"> Literature</w:t>
            </w:r>
            <w:r w:rsidRPr="00E13CC7">
              <w:rPr>
                <w:rFonts w:ascii="Arial" w:hAnsi="Arial" w:cs="Arial"/>
                <w:sz w:val="20"/>
                <w:szCs w:val="20"/>
              </w:rPr>
              <w:t>,</w:t>
            </w:r>
            <w:r w:rsidRPr="00E13CC7">
              <w:rPr>
                <w:rFonts w:ascii="Arial" w:hAnsi="Arial" w:cs="Arial"/>
                <w:sz w:val="20"/>
                <w:szCs w:val="20"/>
              </w:rPr>
              <w:t> </w:t>
            </w:r>
            <w:proofErr w:type="spellStart"/>
            <w:r w:rsidRPr="00E13CC7">
              <w:rPr>
                <w:rFonts w:ascii="Arial" w:hAnsi="Arial" w:cs="Arial"/>
                <w:sz w:val="20"/>
                <w:szCs w:val="20"/>
              </w:rPr>
              <w:t>Risk</w:t>
            </w:r>
            <w:proofErr w:type="spellEnd"/>
            <w:r w:rsidRPr="00E13CC7">
              <w:rPr>
                <w:rFonts w:ascii="Arial" w:hAnsi="Arial" w:cs="Arial"/>
                <w:sz w:val="20"/>
                <w:szCs w:val="20"/>
              </w:rPr>
              <w:t xml:space="preserve"> Management </w:t>
            </w:r>
            <w:proofErr w:type="spellStart"/>
            <w:r w:rsidRPr="00E13CC7">
              <w:rPr>
                <w:rFonts w:ascii="Arial" w:hAnsi="Arial" w:cs="Arial"/>
                <w:sz w:val="20"/>
                <w:szCs w:val="20"/>
              </w:rPr>
              <w:t>and</w:t>
            </w:r>
            <w:proofErr w:type="spellEnd"/>
            <w:r w:rsidRPr="00E13CC7">
              <w:rPr>
                <w:rFonts w:ascii="Arial" w:hAnsi="Arial" w:cs="Arial"/>
                <w:sz w:val="20"/>
                <w:szCs w:val="20"/>
              </w:rPr>
              <w:t xml:space="preserve"> Insurance </w:t>
            </w:r>
            <w:proofErr w:type="spellStart"/>
            <w:r w:rsidRPr="00E13CC7">
              <w:rPr>
                <w:rFonts w:ascii="Arial" w:hAnsi="Arial" w:cs="Arial"/>
                <w:sz w:val="20"/>
                <w:szCs w:val="20"/>
              </w:rPr>
              <w:t>Review</w:t>
            </w:r>
            <w:proofErr w:type="spellEnd"/>
            <w:r w:rsidRPr="00E13CC7">
              <w:rPr>
                <w:rFonts w:ascii="Arial" w:hAnsi="Arial" w:cs="Arial"/>
                <w:sz w:val="20"/>
                <w:szCs w:val="20"/>
              </w:rPr>
              <w:t>, Vol. 16, No. 1, p. 71-122.</w:t>
            </w:r>
          </w:p>
          <w:p w14:paraId="3C8C4427"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6C1F59DE"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roofErr w:type="spellStart"/>
            <w:r w:rsidRPr="00E13CC7">
              <w:rPr>
                <w:rFonts w:ascii="Arial" w:hAnsi="Arial" w:cs="Arial"/>
                <w:sz w:val="20"/>
                <w:szCs w:val="20"/>
              </w:rPr>
              <w:t>Rejda</w:t>
            </w:r>
            <w:proofErr w:type="spellEnd"/>
            <w:r w:rsidRPr="00E13CC7">
              <w:rPr>
                <w:rFonts w:ascii="Arial" w:hAnsi="Arial" w:cs="Arial"/>
                <w:sz w:val="20"/>
                <w:szCs w:val="20"/>
              </w:rPr>
              <w:t xml:space="preserve">, G. E., (2010) </w:t>
            </w:r>
            <w:proofErr w:type="spellStart"/>
            <w:r w:rsidRPr="00E13CC7">
              <w:rPr>
                <w:rFonts w:ascii="Arial" w:hAnsi="Arial" w:cs="Arial"/>
                <w:bCs/>
                <w:i/>
                <w:iCs/>
                <w:sz w:val="20"/>
                <w:szCs w:val="20"/>
              </w:rPr>
              <w:t>Principles</w:t>
            </w:r>
            <w:proofErr w:type="spellEnd"/>
            <w:r w:rsidRPr="00E13CC7">
              <w:rPr>
                <w:rFonts w:ascii="Arial" w:hAnsi="Arial" w:cs="Arial"/>
                <w:bCs/>
                <w:i/>
                <w:iCs/>
                <w:sz w:val="20"/>
                <w:szCs w:val="20"/>
              </w:rPr>
              <w:t xml:space="preserve"> </w:t>
            </w:r>
            <w:proofErr w:type="spellStart"/>
            <w:r w:rsidRPr="00E13CC7">
              <w:rPr>
                <w:rFonts w:ascii="Arial" w:hAnsi="Arial" w:cs="Arial"/>
                <w:bCs/>
                <w:i/>
                <w:iCs/>
                <w:sz w:val="20"/>
                <w:szCs w:val="20"/>
              </w:rPr>
              <w:t>of</w:t>
            </w:r>
            <w:proofErr w:type="spellEnd"/>
            <w:r w:rsidRPr="00E13CC7">
              <w:rPr>
                <w:rFonts w:ascii="Arial" w:hAnsi="Arial" w:cs="Arial"/>
                <w:bCs/>
                <w:i/>
                <w:iCs/>
                <w:sz w:val="20"/>
                <w:szCs w:val="20"/>
              </w:rPr>
              <w:t xml:space="preserve"> </w:t>
            </w:r>
            <w:proofErr w:type="spellStart"/>
            <w:r w:rsidRPr="00E13CC7">
              <w:rPr>
                <w:rFonts w:ascii="Arial" w:hAnsi="Arial" w:cs="Arial"/>
                <w:bCs/>
                <w:i/>
                <w:iCs/>
                <w:sz w:val="20"/>
                <w:szCs w:val="20"/>
              </w:rPr>
              <w:t>Risk</w:t>
            </w:r>
            <w:proofErr w:type="spellEnd"/>
            <w:r w:rsidRPr="00E13CC7">
              <w:rPr>
                <w:rFonts w:ascii="Arial" w:hAnsi="Arial" w:cs="Arial"/>
                <w:bCs/>
                <w:i/>
                <w:iCs/>
                <w:sz w:val="20"/>
                <w:szCs w:val="20"/>
              </w:rPr>
              <w:t xml:space="preserve"> Management </w:t>
            </w:r>
            <w:proofErr w:type="spellStart"/>
            <w:r w:rsidRPr="00E13CC7">
              <w:rPr>
                <w:rFonts w:ascii="Arial" w:hAnsi="Arial" w:cs="Arial"/>
                <w:bCs/>
                <w:i/>
                <w:iCs/>
                <w:sz w:val="20"/>
                <w:szCs w:val="20"/>
              </w:rPr>
              <w:t>and</w:t>
            </w:r>
            <w:proofErr w:type="spellEnd"/>
            <w:r w:rsidRPr="00E13CC7">
              <w:rPr>
                <w:rFonts w:ascii="Arial" w:hAnsi="Arial" w:cs="Arial"/>
                <w:bCs/>
                <w:i/>
                <w:iCs/>
                <w:sz w:val="20"/>
                <w:szCs w:val="20"/>
              </w:rPr>
              <w:t xml:space="preserve"> Insurance</w:t>
            </w:r>
            <w:r w:rsidRPr="00E13CC7">
              <w:rPr>
                <w:rFonts w:ascii="Arial" w:hAnsi="Arial" w:cs="Arial"/>
                <w:sz w:val="20"/>
                <w:szCs w:val="20"/>
              </w:rPr>
              <w:t xml:space="preserve">, </w:t>
            </w:r>
            <w:proofErr w:type="spellStart"/>
            <w:r w:rsidRPr="00E13CC7">
              <w:rPr>
                <w:rFonts w:ascii="Arial" w:hAnsi="Arial" w:cs="Arial"/>
                <w:sz w:val="20"/>
                <w:szCs w:val="20"/>
              </w:rPr>
              <w:t>Prentice</w:t>
            </w:r>
            <w:proofErr w:type="spellEnd"/>
            <w:r w:rsidRPr="00E13CC7">
              <w:rPr>
                <w:rFonts w:ascii="Arial" w:hAnsi="Arial" w:cs="Arial"/>
                <w:sz w:val="20"/>
                <w:szCs w:val="20"/>
              </w:rPr>
              <w:t xml:space="preserve"> Hall</w:t>
            </w:r>
          </w:p>
          <w:p w14:paraId="09C7815A" w14:textId="77777777" w:rsidR="009C15B0" w:rsidRPr="00E13CC7" w:rsidRDefault="009C15B0" w:rsidP="009C15B0">
            <w:pPr>
              <w:tabs>
                <w:tab w:val="left" w:pos="2820"/>
              </w:tabs>
              <w:spacing w:after="0" w:line="240" w:lineRule="auto"/>
              <w:rPr>
                <w:rFonts w:ascii="Arial" w:hAnsi="Arial" w:cs="Arial"/>
                <w:sz w:val="20"/>
                <w:szCs w:val="20"/>
              </w:rPr>
            </w:pPr>
          </w:p>
          <w:p w14:paraId="45BA1C28" w14:textId="77777777" w:rsidR="009C15B0" w:rsidRPr="00E13CC7" w:rsidRDefault="009C15B0" w:rsidP="009C15B0">
            <w:pPr>
              <w:tabs>
                <w:tab w:val="left" w:pos="2820"/>
              </w:tabs>
              <w:spacing w:after="0" w:line="240" w:lineRule="auto"/>
              <w:rPr>
                <w:rFonts w:ascii="Arial" w:hAnsi="Arial" w:cs="Arial"/>
                <w:sz w:val="20"/>
                <w:szCs w:val="20"/>
              </w:rPr>
            </w:pPr>
            <w:proofErr w:type="spellStart"/>
            <w:r w:rsidRPr="00E13CC7">
              <w:rPr>
                <w:rFonts w:ascii="Arial" w:hAnsi="Arial" w:cs="Arial"/>
                <w:sz w:val="20"/>
                <w:szCs w:val="20"/>
              </w:rPr>
              <w:t>Šain</w:t>
            </w:r>
            <w:proofErr w:type="spellEnd"/>
            <w:r w:rsidRPr="00E13CC7">
              <w:rPr>
                <w:rFonts w:ascii="Arial" w:hAnsi="Arial" w:cs="Arial"/>
                <w:sz w:val="20"/>
                <w:szCs w:val="20"/>
              </w:rPr>
              <w:t xml:space="preserve">, Ž., (2010) </w:t>
            </w:r>
            <w:proofErr w:type="spellStart"/>
            <w:r w:rsidRPr="00E13CC7">
              <w:rPr>
                <w:rFonts w:ascii="Arial" w:hAnsi="Arial" w:cs="Arial"/>
                <w:i/>
                <w:sz w:val="20"/>
                <w:szCs w:val="20"/>
              </w:rPr>
              <w:t>Aktuarski</w:t>
            </w:r>
            <w:proofErr w:type="spellEnd"/>
            <w:r w:rsidRPr="00E13CC7">
              <w:rPr>
                <w:rFonts w:ascii="Arial" w:hAnsi="Arial" w:cs="Arial"/>
                <w:i/>
                <w:sz w:val="20"/>
                <w:szCs w:val="20"/>
              </w:rPr>
              <w:t xml:space="preserve"> modeli životnih osiguranja</w:t>
            </w:r>
            <w:r w:rsidRPr="00E13CC7">
              <w:rPr>
                <w:rFonts w:ascii="Arial" w:hAnsi="Arial" w:cs="Arial"/>
                <w:sz w:val="20"/>
                <w:szCs w:val="20"/>
              </w:rPr>
              <w:t xml:space="preserve">, I </w:t>
            </w:r>
            <w:proofErr w:type="spellStart"/>
            <w:r w:rsidRPr="00E13CC7">
              <w:rPr>
                <w:rFonts w:ascii="Arial" w:hAnsi="Arial" w:cs="Arial"/>
                <w:sz w:val="20"/>
                <w:szCs w:val="20"/>
              </w:rPr>
              <w:t>i</w:t>
            </w:r>
            <w:proofErr w:type="spellEnd"/>
            <w:r w:rsidRPr="00E13CC7">
              <w:rPr>
                <w:rFonts w:ascii="Arial" w:hAnsi="Arial" w:cs="Arial"/>
                <w:sz w:val="20"/>
                <w:szCs w:val="20"/>
              </w:rPr>
              <w:t xml:space="preserve"> II dio, Ekonomski fakultet, Sarajevo</w:t>
            </w:r>
          </w:p>
          <w:p w14:paraId="0FD708CB" w14:textId="77777777" w:rsidR="009C15B0" w:rsidRPr="00E13CC7" w:rsidRDefault="009C15B0" w:rsidP="009C15B0">
            <w:pPr>
              <w:tabs>
                <w:tab w:val="left" w:pos="2820"/>
              </w:tabs>
              <w:spacing w:after="0" w:line="240" w:lineRule="auto"/>
              <w:rPr>
                <w:rFonts w:ascii="Arial" w:hAnsi="Arial" w:cs="Arial"/>
                <w:sz w:val="20"/>
                <w:szCs w:val="20"/>
              </w:rPr>
            </w:pPr>
          </w:p>
          <w:p w14:paraId="47791A8E" w14:textId="77777777" w:rsidR="009C15B0" w:rsidRPr="00E13CC7" w:rsidRDefault="009C15B0" w:rsidP="009C15B0">
            <w:p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Other sources:</w:t>
            </w:r>
          </w:p>
          <w:p w14:paraId="0BFC8604" w14:textId="77777777" w:rsidR="009C15B0" w:rsidRPr="00E13CC7" w:rsidRDefault="009C15B0" w:rsidP="009C15B0">
            <w:pPr>
              <w:tabs>
                <w:tab w:val="left" w:pos="2820"/>
              </w:tabs>
              <w:spacing w:after="0" w:line="240" w:lineRule="auto"/>
              <w:jc w:val="both"/>
              <w:rPr>
                <w:rFonts w:ascii="Arial" w:hAnsi="Arial" w:cs="Arial"/>
                <w:sz w:val="20"/>
                <w:szCs w:val="20"/>
              </w:rPr>
            </w:pPr>
          </w:p>
          <w:p w14:paraId="71AE056B"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Insurance Bureau, </w:t>
            </w:r>
            <w:hyperlink r:id="rId7" w:history="1">
              <w:r w:rsidRPr="00E13CC7">
                <w:rPr>
                  <w:rStyle w:val="Hiperveza"/>
                  <w:rFonts w:ascii="Arial" w:hAnsi="Arial" w:cs="Arial"/>
                  <w:color w:val="auto"/>
                  <w:sz w:val="20"/>
                  <w:szCs w:val="20"/>
                  <w:lang w:val="en-GB"/>
                </w:rPr>
                <w:t>http://www.huo.hr/</w:t>
              </w:r>
            </w:hyperlink>
          </w:p>
          <w:p w14:paraId="3C12BC07" w14:textId="77777777" w:rsidR="009C15B0" w:rsidRPr="008D6DC2" w:rsidRDefault="009C15B0" w:rsidP="009C15B0">
            <w:pPr>
              <w:tabs>
                <w:tab w:val="left" w:pos="2820"/>
              </w:tabs>
              <w:spacing w:after="0" w:line="240" w:lineRule="auto"/>
              <w:jc w:val="both"/>
              <w:rPr>
                <w:rStyle w:val="Hiperveza"/>
                <w:rFonts w:ascii="Arial" w:hAnsi="Arial" w:cs="Arial"/>
                <w:color w:val="auto"/>
                <w:sz w:val="10"/>
                <w:szCs w:val="10"/>
                <w:lang w:val="en-GB"/>
              </w:rPr>
            </w:pPr>
          </w:p>
          <w:p w14:paraId="35C43096"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Croatian Financial Services Supervisory Agency, </w:t>
            </w:r>
            <w:hyperlink r:id="rId8" w:history="1">
              <w:r w:rsidRPr="00E13CC7">
                <w:rPr>
                  <w:rStyle w:val="Hiperveza"/>
                  <w:rFonts w:ascii="Arial" w:hAnsi="Arial" w:cs="Arial"/>
                  <w:color w:val="auto"/>
                  <w:sz w:val="20"/>
                  <w:szCs w:val="20"/>
                  <w:lang w:val="en-GB"/>
                </w:rPr>
                <w:t>http://www.hnb.hr/</w:t>
              </w:r>
            </w:hyperlink>
          </w:p>
          <w:p w14:paraId="4288AE61" w14:textId="77777777" w:rsidR="009C15B0" w:rsidRPr="008D6DC2"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E13CC7" w:rsidRDefault="009C15B0" w:rsidP="009C15B0">
            <w:pPr>
              <w:tabs>
                <w:tab w:val="left" w:pos="2820"/>
              </w:tabs>
              <w:spacing w:after="0" w:line="240" w:lineRule="auto"/>
              <w:jc w:val="both"/>
              <w:rPr>
                <w:rStyle w:val="Hiperveza"/>
                <w:rFonts w:ascii="Arial" w:hAnsi="Arial" w:cs="Arial"/>
                <w:color w:val="auto"/>
                <w:sz w:val="20"/>
                <w:szCs w:val="20"/>
                <w:lang w:val="en-GB"/>
              </w:rPr>
            </w:pPr>
            <w:r w:rsidRPr="00E13CC7">
              <w:rPr>
                <w:rFonts w:ascii="Arial" w:hAnsi="Arial" w:cs="Arial"/>
                <w:sz w:val="20"/>
                <w:szCs w:val="20"/>
                <w:lang w:val="en-GB"/>
              </w:rPr>
              <w:t xml:space="preserve">European Insurance and Occupational Pensions Authority, </w:t>
            </w:r>
            <w:hyperlink r:id="rId9" w:history="1">
              <w:r w:rsidRPr="00E13CC7">
                <w:rPr>
                  <w:rStyle w:val="Hiperveza"/>
                  <w:rFonts w:ascii="Arial" w:hAnsi="Arial" w:cs="Arial"/>
                  <w:color w:val="auto"/>
                  <w:sz w:val="20"/>
                  <w:szCs w:val="20"/>
                  <w:lang w:val="en-GB"/>
                </w:rPr>
                <w:t>https://eiopa.europa.eu/</w:t>
              </w:r>
            </w:hyperlink>
          </w:p>
          <w:p w14:paraId="79FD42A5" w14:textId="77777777" w:rsidR="009C15B0" w:rsidRPr="00E13CC7" w:rsidRDefault="009C15B0"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Insurance, </w:t>
            </w:r>
            <w:hyperlink r:id="rId10" w:history="1">
              <w:r w:rsidRPr="00E13CC7">
                <w:rPr>
                  <w:rStyle w:val="Hiperveza"/>
                  <w:rFonts w:ascii="Arial" w:hAnsi="Arial" w:cs="Arial"/>
                  <w:color w:val="auto"/>
                  <w:sz w:val="20"/>
                  <w:szCs w:val="20"/>
                  <w:lang w:val="en-GB"/>
                </w:rPr>
                <w:t>http://osiguranje.hr/</w:t>
              </w:r>
            </w:hyperlink>
          </w:p>
          <w:p w14:paraId="03F2ADDB" w14:textId="77777777" w:rsidR="00F27219" w:rsidRPr="008D6DC2" w:rsidRDefault="00F27219" w:rsidP="009C15B0">
            <w:pPr>
              <w:tabs>
                <w:tab w:val="left" w:pos="567"/>
              </w:tabs>
              <w:spacing w:after="0" w:line="240" w:lineRule="auto"/>
              <w:rPr>
                <w:rStyle w:val="Hiperveza"/>
                <w:rFonts w:ascii="Arial" w:hAnsi="Arial" w:cs="Arial"/>
                <w:color w:val="auto"/>
                <w:sz w:val="10"/>
                <w:szCs w:val="10"/>
                <w:lang w:val="en-GB"/>
              </w:rPr>
            </w:pPr>
          </w:p>
          <w:p w14:paraId="10044C0E" w14:textId="77777777" w:rsidR="00F27219" w:rsidRPr="00E13CC7" w:rsidRDefault="00F27219" w:rsidP="009C15B0">
            <w:pPr>
              <w:tabs>
                <w:tab w:val="left" w:pos="567"/>
              </w:tabs>
              <w:spacing w:after="0" w:line="240" w:lineRule="auto"/>
              <w:rPr>
                <w:rStyle w:val="Hiperveza"/>
                <w:rFonts w:ascii="Arial" w:hAnsi="Arial" w:cs="Arial"/>
                <w:color w:val="auto"/>
                <w:sz w:val="20"/>
                <w:szCs w:val="20"/>
                <w:lang w:val="en-GB"/>
              </w:rPr>
            </w:pPr>
            <w:r w:rsidRPr="00E13CC7">
              <w:rPr>
                <w:rFonts w:ascii="Arial" w:hAnsi="Arial" w:cs="Arial"/>
                <w:sz w:val="20"/>
                <w:szCs w:val="20"/>
              </w:rPr>
              <w:t xml:space="preserve">Insurance, </w:t>
            </w:r>
            <w:hyperlink r:id="rId11" w:history="1">
              <w:r w:rsidRPr="00E13CC7">
                <w:rPr>
                  <w:rStyle w:val="Hiperveza"/>
                  <w:rFonts w:ascii="Arial" w:hAnsi="Arial" w:cs="Arial"/>
                  <w:color w:val="auto"/>
                  <w:sz w:val="20"/>
                  <w:szCs w:val="20"/>
                  <w:lang w:val="en-GB"/>
                </w:rPr>
                <w:t>http://osiguranje.hr/</w:t>
              </w:r>
            </w:hyperlink>
          </w:p>
          <w:p w14:paraId="0FE66FFC" w14:textId="77777777" w:rsidR="009C15B0" w:rsidRPr="008D6DC2" w:rsidRDefault="009C15B0" w:rsidP="009C15B0">
            <w:pPr>
              <w:tabs>
                <w:tab w:val="left" w:pos="567"/>
              </w:tabs>
              <w:spacing w:after="0" w:line="240" w:lineRule="auto"/>
              <w:rPr>
                <w:rStyle w:val="Hiperveza"/>
                <w:rFonts w:ascii="Arial" w:hAnsi="Arial" w:cs="Arial"/>
                <w:color w:val="auto"/>
                <w:sz w:val="10"/>
                <w:szCs w:val="10"/>
                <w:lang w:val="en-GB"/>
              </w:rPr>
            </w:pPr>
          </w:p>
          <w:p w14:paraId="1662C12F" w14:textId="77777777" w:rsidR="009C15B0" w:rsidRPr="00E13CC7" w:rsidRDefault="009C15B0" w:rsidP="009C15B0">
            <w:pPr>
              <w:tabs>
                <w:tab w:val="left" w:pos="2820"/>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Insurance Europe, </w:t>
            </w:r>
            <w:hyperlink r:id="rId12" w:history="1">
              <w:r w:rsidRPr="00E13CC7">
                <w:rPr>
                  <w:rStyle w:val="Hiperveza"/>
                  <w:rFonts w:ascii="Arial" w:hAnsi="Arial" w:cs="Arial"/>
                  <w:color w:val="auto"/>
                  <w:sz w:val="20"/>
                  <w:szCs w:val="20"/>
                  <w:lang w:val="en-GB"/>
                </w:rPr>
                <w:t>https://www.insuranceeurope.eu/</w:t>
              </w:r>
            </w:hyperlink>
          </w:p>
          <w:p w14:paraId="6599E91C" w14:textId="77777777" w:rsidR="009C15B0" w:rsidRPr="008D6DC2" w:rsidRDefault="009C15B0" w:rsidP="009C15B0">
            <w:pPr>
              <w:tabs>
                <w:tab w:val="left" w:pos="2820"/>
              </w:tabs>
              <w:spacing w:after="0" w:line="240" w:lineRule="auto"/>
              <w:rPr>
                <w:rStyle w:val="Hiperveza"/>
                <w:rFonts w:ascii="Arial" w:hAnsi="Arial" w:cs="Arial"/>
                <w:color w:val="auto"/>
                <w:sz w:val="10"/>
                <w:szCs w:val="10"/>
                <w:lang w:val="en-GB"/>
              </w:rPr>
            </w:pPr>
          </w:p>
          <w:p w14:paraId="5C90CA7C" w14:textId="77777777" w:rsidR="009C15B0" w:rsidRPr="00E13CC7" w:rsidRDefault="009C15B0" w:rsidP="009C15B0">
            <w:pPr>
              <w:tabs>
                <w:tab w:val="left" w:pos="2820"/>
              </w:tabs>
              <w:spacing w:after="0" w:line="240" w:lineRule="auto"/>
              <w:rPr>
                <w:rStyle w:val="Hiperveza"/>
                <w:rFonts w:ascii="Arial" w:hAnsi="Arial" w:cs="Arial"/>
                <w:color w:val="auto"/>
                <w:sz w:val="20"/>
                <w:szCs w:val="20"/>
                <w:lang w:val="en-GB"/>
              </w:rPr>
            </w:pPr>
            <w:r w:rsidRPr="00E13CC7">
              <w:rPr>
                <w:rFonts w:ascii="Arial" w:hAnsi="Arial" w:cs="Arial"/>
                <w:sz w:val="20"/>
                <w:szCs w:val="20"/>
                <w:lang w:val="en-GB"/>
              </w:rPr>
              <w:t xml:space="preserve">Official Gazette, </w:t>
            </w:r>
            <w:hyperlink r:id="rId13" w:history="1">
              <w:r w:rsidRPr="00E13CC7">
                <w:rPr>
                  <w:rStyle w:val="Hiperveza"/>
                  <w:rFonts w:ascii="Arial" w:hAnsi="Arial" w:cs="Arial"/>
                  <w:color w:val="auto"/>
                  <w:sz w:val="20"/>
                  <w:szCs w:val="20"/>
                  <w:lang w:val="en-GB"/>
                </w:rPr>
                <w:t>https://www.nn.hr/</w:t>
              </w:r>
            </w:hyperlink>
          </w:p>
          <w:p w14:paraId="39B4E5CB" w14:textId="77777777" w:rsidR="009C15B0" w:rsidRPr="008D6DC2" w:rsidRDefault="009C15B0" w:rsidP="009C15B0">
            <w:pPr>
              <w:tabs>
                <w:tab w:val="left" w:pos="2820"/>
              </w:tabs>
              <w:spacing w:after="0" w:line="240" w:lineRule="auto"/>
              <w:rPr>
                <w:rFonts w:ascii="Arial" w:hAnsi="Arial" w:cs="Arial"/>
                <w:sz w:val="10"/>
                <w:szCs w:val="10"/>
                <w:lang w:val="en-GB"/>
              </w:rPr>
            </w:pPr>
          </w:p>
          <w:p w14:paraId="68266222" w14:textId="77777777" w:rsidR="009C15B0" w:rsidRDefault="009C15B0" w:rsidP="009C15B0">
            <w:pPr>
              <w:tabs>
                <w:tab w:val="left" w:pos="567"/>
              </w:tabs>
              <w:spacing w:after="0" w:line="240" w:lineRule="auto"/>
              <w:rPr>
                <w:rStyle w:val="Hiperveza"/>
                <w:rFonts w:ascii="Arial" w:hAnsi="Arial" w:cs="Arial"/>
                <w:color w:val="auto"/>
                <w:sz w:val="20"/>
                <w:szCs w:val="20"/>
                <w:lang w:val="en-GB"/>
              </w:rPr>
            </w:pPr>
            <w:proofErr w:type="spellStart"/>
            <w:r w:rsidRPr="00E13CC7">
              <w:rPr>
                <w:rFonts w:ascii="Arial" w:hAnsi="Arial" w:cs="Arial"/>
                <w:sz w:val="20"/>
                <w:szCs w:val="20"/>
                <w:lang w:val="en-GB"/>
              </w:rPr>
              <w:t>SwissRe</w:t>
            </w:r>
            <w:proofErr w:type="spellEnd"/>
            <w:r w:rsidRPr="00E13CC7">
              <w:rPr>
                <w:rFonts w:ascii="Arial" w:hAnsi="Arial" w:cs="Arial"/>
                <w:sz w:val="20"/>
                <w:szCs w:val="20"/>
                <w:lang w:val="en-GB"/>
              </w:rPr>
              <w:t xml:space="preserve">, </w:t>
            </w:r>
            <w:hyperlink r:id="rId14" w:history="1">
              <w:r w:rsidRPr="00E13CC7">
                <w:rPr>
                  <w:rStyle w:val="Hiperveza"/>
                  <w:rFonts w:ascii="Arial" w:hAnsi="Arial" w:cs="Arial"/>
                  <w:color w:val="auto"/>
                  <w:sz w:val="20"/>
                  <w:szCs w:val="20"/>
                  <w:lang w:val="en-GB"/>
                </w:rPr>
                <w:t>http://www.swissre.com/</w:t>
              </w:r>
            </w:hyperlink>
          </w:p>
          <w:p w14:paraId="6BE0620D" w14:textId="33CD5AEF" w:rsidR="00BF1D96" w:rsidRPr="00BF1D96" w:rsidRDefault="00BF1D96" w:rsidP="009C15B0">
            <w:pPr>
              <w:tabs>
                <w:tab w:val="left" w:pos="567"/>
              </w:tabs>
              <w:spacing w:after="0" w:line="240" w:lineRule="auto"/>
              <w:rPr>
                <w:rFonts w:ascii="Arial" w:hAnsi="Arial" w:cs="Arial"/>
                <w:sz w:val="10"/>
                <w:szCs w:val="10"/>
                <w:lang w:val="en-GB"/>
              </w:rPr>
            </w:pPr>
          </w:p>
        </w:tc>
      </w:tr>
      <w:tr w:rsidR="00E13CC7" w:rsidRPr="00E13CC7" w14:paraId="7AFBF44D" w14:textId="77777777" w:rsidTr="00E82EA3">
        <w:tc>
          <w:tcPr>
            <w:tcW w:w="1912" w:type="dxa"/>
            <w:tcBorders>
              <w:left w:val="single" w:sz="12" w:space="0" w:color="auto"/>
            </w:tcBorders>
            <w:shd w:val="clear" w:color="auto" w:fill="CCFFFF"/>
            <w:tcMar>
              <w:left w:w="57" w:type="dxa"/>
              <w:right w:w="57" w:type="dxa"/>
            </w:tcMar>
            <w:vAlign w:val="center"/>
          </w:tcPr>
          <w:p w14:paraId="212B109C"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Monitoring the class attendance and execution of other student’s obligations (Teacher)</w:t>
            </w:r>
          </w:p>
          <w:p w14:paraId="17E4F60F"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Teaching Supervision (The Vice-Dean for academic and student affairs)</w:t>
            </w:r>
          </w:p>
          <w:p w14:paraId="45C0498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Analysis of the studying performance for all courses of the study program (The Vice-Dean for academic and student affairs)</w:t>
            </w:r>
          </w:p>
          <w:p w14:paraId="7CD0D292" w14:textId="77777777" w:rsidR="009C15B0" w:rsidRPr="00E13CC7" w:rsidRDefault="009C15B0" w:rsidP="009C15B0">
            <w:pPr>
              <w:pStyle w:val="Odlomakpopisa"/>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Student survey on the quality of teachers and teaching for each course of the study program (UNIST, Centre for Quality Improvement)</w:t>
            </w:r>
          </w:p>
          <w:p w14:paraId="722B1CC7" w14:textId="77777777" w:rsidR="009C15B0" w:rsidRPr="00E13CC7" w:rsidRDefault="009C15B0" w:rsidP="009C15B0">
            <w:pPr>
              <w:pStyle w:val="Odlomakpopisa"/>
              <w:numPr>
                <w:ilvl w:val="0"/>
                <w:numId w:val="7"/>
              </w:numPr>
              <w:tabs>
                <w:tab w:val="left" w:pos="2820"/>
              </w:tabs>
              <w:spacing w:after="0" w:line="240" w:lineRule="auto"/>
              <w:rPr>
                <w:rFonts w:ascii="Arial" w:hAnsi="Arial" w:cs="Arial"/>
                <w:i/>
                <w:sz w:val="20"/>
                <w:szCs w:val="20"/>
                <w:lang w:val="en-GB"/>
              </w:rPr>
            </w:pPr>
            <w:r w:rsidRPr="00E13CC7">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E13CC7" w:rsidRPr="00E13CC7" w14:paraId="00581A4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18"/>
                <w:szCs w:val="18"/>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E13CC7" w:rsidRDefault="009C15B0" w:rsidP="009C15B0">
            <w:pPr>
              <w:pStyle w:val="Odlomakpopisa"/>
              <w:tabs>
                <w:tab w:val="left" w:pos="2820"/>
              </w:tabs>
              <w:spacing w:after="0" w:line="240" w:lineRule="auto"/>
              <w:ind w:left="0"/>
              <w:rPr>
                <w:rFonts w:ascii="Arial" w:hAnsi="Arial" w:cs="Arial"/>
                <w:sz w:val="20"/>
                <w:szCs w:val="20"/>
                <w:lang w:val="en-GB"/>
              </w:rPr>
            </w:pPr>
          </w:p>
        </w:tc>
      </w:tr>
    </w:tbl>
    <w:p w14:paraId="4EF47D4A" w14:textId="77777777" w:rsidR="00431C20" w:rsidRPr="00E13CC7" w:rsidRDefault="00431C20" w:rsidP="00C216C3"/>
    <w:sectPr w:rsidR="00431C20" w:rsidRPr="00E13CC7" w:rsidSect="00431C20">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70201" w14:textId="77777777" w:rsidR="008A7F1F" w:rsidRDefault="008A7F1F" w:rsidP="007868FB">
      <w:pPr>
        <w:spacing w:after="0" w:line="240" w:lineRule="auto"/>
      </w:pPr>
      <w:r>
        <w:separator/>
      </w:r>
    </w:p>
  </w:endnote>
  <w:endnote w:type="continuationSeparator" w:id="0">
    <w:p w14:paraId="4786283E" w14:textId="77777777" w:rsidR="008A7F1F" w:rsidRDefault="008A7F1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14C89" w14:textId="77777777" w:rsidR="00122CFF" w:rsidRPr="00122CFF" w:rsidRDefault="00122CFF" w:rsidP="00122CFF">
    <w:pPr>
      <w:tabs>
        <w:tab w:val="left" w:pos="1207"/>
        <w:tab w:val="center" w:pos="4536"/>
        <w:tab w:val="right" w:pos="9072"/>
      </w:tabs>
      <w:spacing w:after="0" w:line="240" w:lineRule="auto"/>
      <w:rPr>
        <w:rFonts w:eastAsia="Calibri"/>
      </w:rPr>
    </w:pPr>
    <w:r w:rsidRPr="00122CFF">
      <w:rPr>
        <w:rFonts w:eastAsia="Calibri"/>
      </w:rPr>
      <w:t>2021./2022.</w:t>
    </w:r>
  </w:p>
  <w:p w14:paraId="6061E362" w14:textId="77777777" w:rsidR="00122CFF" w:rsidRPr="00122CFF" w:rsidRDefault="00122CFF" w:rsidP="00122CFF">
    <w:pPr>
      <w:tabs>
        <w:tab w:val="left" w:pos="1207"/>
        <w:tab w:val="center" w:pos="4536"/>
        <w:tab w:val="right" w:pos="9072"/>
      </w:tabs>
      <w:spacing w:after="0" w:line="240" w:lineRule="auto"/>
      <w:rPr>
        <w:rFonts w:eastAsia="Calibri"/>
      </w:rPr>
    </w:pPr>
    <w:r w:rsidRPr="00122CFF">
      <w:rPr>
        <w:rFonts w:eastAsia="Calibri"/>
      </w:rPr>
      <w:t xml:space="preserve">19/10/21 – 2. </w:t>
    </w:r>
    <w:proofErr w:type="spellStart"/>
    <w:r w:rsidRPr="00122CFF">
      <w:rPr>
        <w:rFonts w:eastAsia="Calibri"/>
      </w:rPr>
      <w:t>Sj</w:t>
    </w:r>
    <w:proofErr w:type="spellEnd"/>
    <w:r w:rsidRPr="00122CFF">
      <w:rPr>
        <w:rFonts w:eastAsia="Calibri"/>
      </w:rPr>
      <w:t>. FV</w:t>
    </w:r>
  </w:p>
  <w:p w14:paraId="4B697222" w14:textId="77777777" w:rsidR="00122CFF" w:rsidRDefault="00122CF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B41E" w14:textId="77777777" w:rsidR="008A7F1F" w:rsidRDefault="008A7F1F" w:rsidP="007868FB">
      <w:pPr>
        <w:spacing w:after="0" w:line="240" w:lineRule="auto"/>
      </w:pPr>
      <w:r>
        <w:separator/>
      </w:r>
    </w:p>
  </w:footnote>
  <w:footnote w:type="continuationSeparator" w:id="0">
    <w:p w14:paraId="3CC3FB32" w14:textId="77777777" w:rsidR="008A7F1F" w:rsidRDefault="008A7F1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1E8B"/>
    <w:rsid w:val="0002249E"/>
    <w:rsid w:val="000264B7"/>
    <w:rsid w:val="00041636"/>
    <w:rsid w:val="00043FE2"/>
    <w:rsid w:val="000466E5"/>
    <w:rsid w:val="00061D40"/>
    <w:rsid w:val="00075CC3"/>
    <w:rsid w:val="000D2284"/>
    <w:rsid w:val="00122CFF"/>
    <w:rsid w:val="00125191"/>
    <w:rsid w:val="00126DCE"/>
    <w:rsid w:val="00132ED2"/>
    <w:rsid w:val="0014764F"/>
    <w:rsid w:val="001551BB"/>
    <w:rsid w:val="001629C9"/>
    <w:rsid w:val="00184C2B"/>
    <w:rsid w:val="001A1030"/>
    <w:rsid w:val="001A573A"/>
    <w:rsid w:val="001A59C3"/>
    <w:rsid w:val="001E58C0"/>
    <w:rsid w:val="001F0718"/>
    <w:rsid w:val="001F1E7A"/>
    <w:rsid w:val="00225F24"/>
    <w:rsid w:val="00236FF1"/>
    <w:rsid w:val="002577F8"/>
    <w:rsid w:val="00262288"/>
    <w:rsid w:val="0028415C"/>
    <w:rsid w:val="00294FCD"/>
    <w:rsid w:val="002B1E2D"/>
    <w:rsid w:val="002C3461"/>
    <w:rsid w:val="002E35BA"/>
    <w:rsid w:val="003123DA"/>
    <w:rsid w:val="00330627"/>
    <w:rsid w:val="00331328"/>
    <w:rsid w:val="003419AA"/>
    <w:rsid w:val="00385116"/>
    <w:rsid w:val="00391959"/>
    <w:rsid w:val="00393BD5"/>
    <w:rsid w:val="003B0555"/>
    <w:rsid w:val="003B54F4"/>
    <w:rsid w:val="003C1A60"/>
    <w:rsid w:val="003C2651"/>
    <w:rsid w:val="003D41F7"/>
    <w:rsid w:val="00431C20"/>
    <w:rsid w:val="004325C6"/>
    <w:rsid w:val="00435E58"/>
    <w:rsid w:val="00453B39"/>
    <w:rsid w:val="00465048"/>
    <w:rsid w:val="004877C5"/>
    <w:rsid w:val="004A1999"/>
    <w:rsid w:val="004F753D"/>
    <w:rsid w:val="00511966"/>
    <w:rsid w:val="005171FB"/>
    <w:rsid w:val="005179F8"/>
    <w:rsid w:val="005324C6"/>
    <w:rsid w:val="005324FD"/>
    <w:rsid w:val="0053298A"/>
    <w:rsid w:val="00534913"/>
    <w:rsid w:val="00555624"/>
    <w:rsid w:val="005577CC"/>
    <w:rsid w:val="005823D3"/>
    <w:rsid w:val="00585928"/>
    <w:rsid w:val="00585CED"/>
    <w:rsid w:val="00592BE4"/>
    <w:rsid w:val="005A6D3B"/>
    <w:rsid w:val="005E187E"/>
    <w:rsid w:val="005E5063"/>
    <w:rsid w:val="0060726B"/>
    <w:rsid w:val="0062117C"/>
    <w:rsid w:val="006260A6"/>
    <w:rsid w:val="006261EF"/>
    <w:rsid w:val="00650E11"/>
    <w:rsid w:val="0065461C"/>
    <w:rsid w:val="006743CE"/>
    <w:rsid w:val="006A6329"/>
    <w:rsid w:val="006B585A"/>
    <w:rsid w:val="006B67D5"/>
    <w:rsid w:val="006D2496"/>
    <w:rsid w:val="006E0497"/>
    <w:rsid w:val="006F2097"/>
    <w:rsid w:val="006F37FF"/>
    <w:rsid w:val="00701708"/>
    <w:rsid w:val="00703B7E"/>
    <w:rsid w:val="007045B5"/>
    <w:rsid w:val="0071226F"/>
    <w:rsid w:val="007133CF"/>
    <w:rsid w:val="0072727B"/>
    <w:rsid w:val="00740F2D"/>
    <w:rsid w:val="00744A5C"/>
    <w:rsid w:val="00760737"/>
    <w:rsid w:val="00760A09"/>
    <w:rsid w:val="00773A10"/>
    <w:rsid w:val="007849B6"/>
    <w:rsid w:val="00785852"/>
    <w:rsid w:val="007868FB"/>
    <w:rsid w:val="007A3195"/>
    <w:rsid w:val="007C610B"/>
    <w:rsid w:val="007D3A50"/>
    <w:rsid w:val="008001C5"/>
    <w:rsid w:val="00817B46"/>
    <w:rsid w:val="008518F3"/>
    <w:rsid w:val="00863CA1"/>
    <w:rsid w:val="00870B6D"/>
    <w:rsid w:val="008A3916"/>
    <w:rsid w:val="008A7F1F"/>
    <w:rsid w:val="008D6DC2"/>
    <w:rsid w:val="008E3B8B"/>
    <w:rsid w:val="009072D4"/>
    <w:rsid w:val="0095051A"/>
    <w:rsid w:val="00973AFA"/>
    <w:rsid w:val="009743A8"/>
    <w:rsid w:val="009874AA"/>
    <w:rsid w:val="009948F0"/>
    <w:rsid w:val="009C15B0"/>
    <w:rsid w:val="009E5DA2"/>
    <w:rsid w:val="009F2E94"/>
    <w:rsid w:val="009F5B00"/>
    <w:rsid w:val="00A06F86"/>
    <w:rsid w:val="00A0744D"/>
    <w:rsid w:val="00A13DC0"/>
    <w:rsid w:val="00A24E19"/>
    <w:rsid w:val="00A35616"/>
    <w:rsid w:val="00A62946"/>
    <w:rsid w:val="00AA1475"/>
    <w:rsid w:val="00B04209"/>
    <w:rsid w:val="00B07BF3"/>
    <w:rsid w:val="00B4405B"/>
    <w:rsid w:val="00B4513F"/>
    <w:rsid w:val="00B6425B"/>
    <w:rsid w:val="00B703BA"/>
    <w:rsid w:val="00B73F6F"/>
    <w:rsid w:val="00B933DD"/>
    <w:rsid w:val="00B9504E"/>
    <w:rsid w:val="00BD2020"/>
    <w:rsid w:val="00BE4EF9"/>
    <w:rsid w:val="00BF1D96"/>
    <w:rsid w:val="00C070D0"/>
    <w:rsid w:val="00C10B1D"/>
    <w:rsid w:val="00C216C3"/>
    <w:rsid w:val="00CB2F94"/>
    <w:rsid w:val="00CE0239"/>
    <w:rsid w:val="00CE51FC"/>
    <w:rsid w:val="00D11873"/>
    <w:rsid w:val="00D274D2"/>
    <w:rsid w:val="00D42001"/>
    <w:rsid w:val="00D46C39"/>
    <w:rsid w:val="00D74489"/>
    <w:rsid w:val="00D74778"/>
    <w:rsid w:val="00D9237D"/>
    <w:rsid w:val="00D964C0"/>
    <w:rsid w:val="00DA1349"/>
    <w:rsid w:val="00DB76AE"/>
    <w:rsid w:val="00DE314C"/>
    <w:rsid w:val="00E03C98"/>
    <w:rsid w:val="00E03F1F"/>
    <w:rsid w:val="00E13CC7"/>
    <w:rsid w:val="00E1644C"/>
    <w:rsid w:val="00E61ED4"/>
    <w:rsid w:val="00EA6FE4"/>
    <w:rsid w:val="00EB5ABC"/>
    <w:rsid w:val="00EC72B5"/>
    <w:rsid w:val="00EF4C9F"/>
    <w:rsid w:val="00F031FB"/>
    <w:rsid w:val="00F12DCA"/>
    <w:rsid w:val="00F17F2E"/>
    <w:rsid w:val="00F27219"/>
    <w:rsid w:val="00F3720D"/>
    <w:rsid w:val="00F669F1"/>
    <w:rsid w:val="00F7021A"/>
    <w:rsid w:val="00F81804"/>
    <w:rsid w:val="00F94B82"/>
    <w:rsid w:val="00FA0D6B"/>
    <w:rsid w:val="00FC216B"/>
    <w:rsid w:val="00FC437C"/>
    <w:rsid w:val="00FF2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75CC3"/>
    <w:rPr>
      <w:color w:val="0000FF" w:themeColor="hyperlink"/>
      <w:u w:val="single"/>
    </w:rPr>
  </w:style>
  <w:style w:type="paragraph" w:styleId="Tekstbalonia">
    <w:name w:val="Balloon Text"/>
    <w:basedOn w:val="Normal"/>
    <w:link w:val="TekstbaloniaChar"/>
    <w:uiPriority w:val="99"/>
    <w:semiHidden/>
    <w:unhideWhenUsed/>
    <w:rsid w:val="0072727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727B"/>
    <w:rPr>
      <w:rFonts w:ascii="Tahoma" w:eastAsia="Times New Roman" w:hAnsi="Tahoma" w:cs="Tahoma"/>
      <w:sz w:val="16"/>
      <w:szCs w:val="16"/>
    </w:rPr>
  </w:style>
  <w:style w:type="paragraph" w:styleId="Tekstkomentara">
    <w:name w:val="annotation text"/>
    <w:basedOn w:val="Normal"/>
    <w:link w:val="TekstkomentaraChar"/>
    <w:uiPriority w:val="99"/>
    <w:semiHidden/>
    <w:unhideWhenUsed/>
    <w:rsid w:val="00511966"/>
    <w:pPr>
      <w:spacing w:line="240" w:lineRule="auto"/>
    </w:pPr>
    <w:rPr>
      <w:sz w:val="20"/>
      <w:szCs w:val="20"/>
    </w:rPr>
  </w:style>
  <w:style w:type="character" w:customStyle="1" w:styleId="TekstkomentaraChar">
    <w:name w:val="Tekst komentara Char"/>
    <w:basedOn w:val="Zadanifontodlomka"/>
    <w:link w:val="Tekstkomentara"/>
    <w:uiPriority w:val="99"/>
    <w:semiHidden/>
    <w:rsid w:val="00511966"/>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511966"/>
    <w:rPr>
      <w:b/>
      <w:bCs/>
    </w:rPr>
  </w:style>
  <w:style w:type="character" w:customStyle="1" w:styleId="PredmetkomentaraChar">
    <w:name w:val="Predmet komentara Char"/>
    <w:basedOn w:val="TekstkomentaraChar"/>
    <w:link w:val="Predmetkomentara"/>
    <w:uiPriority w:val="99"/>
    <w:semiHidden/>
    <w:rsid w:val="0051196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178039324">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yperlink" Target="https://www.nn.hr/" TargetMode="External"/><Relationship Id="rId3" Type="http://schemas.openxmlformats.org/officeDocument/2006/relationships/settings" Target="settings.xml"/><Relationship Id="rId7" Type="http://schemas.openxmlformats.org/officeDocument/2006/relationships/hyperlink" Target="http://www.huo.hr/" TargetMode="External"/><Relationship Id="rId12" Type="http://schemas.openxmlformats.org/officeDocument/2006/relationships/hyperlink" Target="https://www.insuranceeurope.e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osiguranje.hr/" TargetMode="External"/><Relationship Id="rId4" Type="http://schemas.openxmlformats.org/officeDocument/2006/relationships/webSettings" Target="webSettings.xml"/><Relationship Id="rId9" Type="http://schemas.openxmlformats.org/officeDocument/2006/relationships/hyperlink" Target="https://eiopa.europa.eu/" TargetMode="External"/><Relationship Id="rId14" Type="http://schemas.openxmlformats.org/officeDocument/2006/relationships/hyperlink" Target="http://www.swiss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2018-10-02T12:23:00Z</cp:lastPrinted>
  <dcterms:created xsi:type="dcterms:W3CDTF">2020-11-19T11:01:00Z</dcterms:created>
  <dcterms:modified xsi:type="dcterms:W3CDTF">2021-10-13T07:01:00Z</dcterms:modified>
</cp:coreProperties>
</file>