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1099"/>
        <w:gridCol w:w="850"/>
        <w:gridCol w:w="344"/>
        <w:gridCol w:w="968"/>
        <w:gridCol w:w="88"/>
        <w:gridCol w:w="38"/>
        <w:gridCol w:w="726"/>
        <w:gridCol w:w="480"/>
        <w:gridCol w:w="188"/>
        <w:gridCol w:w="38"/>
        <w:gridCol w:w="712"/>
        <w:gridCol w:w="567"/>
      </w:tblGrid>
      <w:tr w:rsidR="00EF73B4" w:rsidRPr="00EF73B4" w:rsidTr="00A02536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705BB0" w:rsidRPr="00EF73B4" w:rsidRDefault="00705BB0" w:rsidP="00705BB0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F73B4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NAZIV</w:t>
            </w:r>
          </w:p>
          <w:p w:rsidR="00705BB0" w:rsidRPr="00EF73B4" w:rsidRDefault="00705BB0" w:rsidP="00705BB0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F73B4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PREDMETA</w:t>
            </w:r>
          </w:p>
        </w:tc>
        <w:tc>
          <w:tcPr>
            <w:tcW w:w="7787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705BB0" w:rsidRPr="00EF73B4" w:rsidRDefault="00E5129A" w:rsidP="00705BB0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F73B4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Makroekonomija I</w:t>
            </w:r>
          </w:p>
        </w:tc>
      </w:tr>
      <w:tr w:rsidR="00EF73B4" w:rsidRPr="00EF73B4" w:rsidTr="00A02536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EF73B4" w:rsidRDefault="00705BB0" w:rsidP="004F66A2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</w:pPr>
            <w:r w:rsidRPr="00EF73B4">
              <w:rPr>
                <w:rStyle w:val="Naglaeno"/>
                <w:rFonts w:ascii="Times New Roman" w:hAnsi="Times New Roman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776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EF73B4" w:rsidRDefault="00CC4711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EUA102</w:t>
            </w:r>
          </w:p>
        </w:tc>
        <w:tc>
          <w:tcPr>
            <w:tcW w:w="2288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EF73B4" w:rsidRDefault="00705BB0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11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EF73B4" w:rsidRDefault="00B84299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highlight w:val="green"/>
              </w:rPr>
            </w:pP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="00705BB0"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EF73B4" w:rsidRPr="00EF73B4" w:rsidTr="00A0253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EF73B4" w:rsidRDefault="00705BB0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73B4">
              <w:rPr>
                <w:rStyle w:val="Naglaeno"/>
                <w:rFonts w:ascii="Times New Roman" w:hAnsi="Times New Roman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776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40ED2" w:rsidRPr="00EF73B4" w:rsidRDefault="00F40ED2" w:rsidP="00E5129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Prof. dr. </w:t>
            </w:r>
            <w:proofErr w:type="spellStart"/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Branko Grčić</w:t>
            </w:r>
          </w:p>
          <w:p w:rsidR="00705BB0" w:rsidRPr="00EF73B4" w:rsidRDefault="00054908" w:rsidP="00E5129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Izv</w:t>
            </w:r>
            <w:r w:rsidR="00705BB0"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prof. </w:t>
            </w:r>
            <w:r w:rsidR="00705BB0"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dr. </w:t>
            </w:r>
            <w:proofErr w:type="spellStart"/>
            <w:r w:rsidR="00705BB0"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sc</w:t>
            </w:r>
            <w:proofErr w:type="spellEnd"/>
            <w:r w:rsidR="00705BB0"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="00E5129A"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Lena </w:t>
            </w:r>
            <w:proofErr w:type="spellStart"/>
            <w:r w:rsidR="00E5129A"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Malešević</w:t>
            </w:r>
            <w:proofErr w:type="spellEnd"/>
            <w:r w:rsidR="00E5129A"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E5129A"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Perović</w:t>
            </w:r>
            <w:proofErr w:type="spellEnd"/>
          </w:p>
          <w:p w:rsidR="00A95439" w:rsidRPr="00EF73B4" w:rsidRDefault="00A95439" w:rsidP="00A9543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Izv. prof. dr.sc. Bruno Ćorić </w:t>
            </w:r>
          </w:p>
          <w:p w:rsidR="00E5129A" w:rsidRPr="00EF73B4" w:rsidRDefault="00E5129A" w:rsidP="00B8429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EF73B4" w:rsidRDefault="00705BB0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11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EF73B4" w:rsidRDefault="00054908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highlight w:val="green"/>
              </w:rPr>
            </w:pP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</w:t>
            </w:r>
          </w:p>
        </w:tc>
      </w:tr>
      <w:tr w:rsidR="00EF73B4" w:rsidRPr="00EF73B4" w:rsidTr="00A02536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EF73B4" w:rsidRDefault="00705BB0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776" w:type="dxa"/>
            <w:gridSpan w:val="2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EF73B4" w:rsidRDefault="00705BB0" w:rsidP="00E5129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EF73B4" w:rsidRDefault="00705BB0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EF73B4" w:rsidRDefault="00705BB0" w:rsidP="00B8429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05BB0" w:rsidRPr="00EF73B4" w:rsidRDefault="00705BB0" w:rsidP="00B8429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05BB0" w:rsidRPr="00EF73B4" w:rsidRDefault="00705BB0" w:rsidP="00B8429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05BB0" w:rsidRPr="00EF73B4" w:rsidRDefault="00705BB0" w:rsidP="004F66A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</w:t>
            </w:r>
          </w:p>
        </w:tc>
      </w:tr>
      <w:tr w:rsidR="00EF73B4" w:rsidRPr="00EF73B4" w:rsidTr="00A02536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EF73B4" w:rsidRDefault="00705BB0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76" w:type="dxa"/>
            <w:gridSpan w:val="2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EF73B4" w:rsidRDefault="00705BB0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EF73B4" w:rsidRDefault="00705BB0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EF73B4" w:rsidRDefault="00DD459F" w:rsidP="00B8429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green"/>
              </w:rPr>
            </w:pP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05BB0" w:rsidRPr="00EF73B4" w:rsidRDefault="00705BB0" w:rsidP="00B8429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green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05BB0" w:rsidRPr="00EF73B4" w:rsidRDefault="00DD459F" w:rsidP="00B8429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green"/>
              </w:rPr>
            </w:pP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05BB0" w:rsidRPr="00EF73B4" w:rsidRDefault="00705BB0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EF73B4" w:rsidRPr="00EF73B4" w:rsidTr="00A0253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EF73B4" w:rsidRDefault="00705BB0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776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EF73B4" w:rsidRDefault="00705BB0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EF73B4" w:rsidRDefault="00705BB0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11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EF73B4" w:rsidRDefault="005D237A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30%</w:t>
            </w:r>
          </w:p>
        </w:tc>
      </w:tr>
      <w:tr w:rsidR="00EF73B4" w:rsidRPr="00EF73B4" w:rsidTr="00A02536">
        <w:tc>
          <w:tcPr>
            <w:tcW w:w="9687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705BB0" w:rsidRPr="00EF73B4" w:rsidRDefault="00705BB0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F73B4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EF73B4" w:rsidRPr="00EF73B4" w:rsidTr="00A02536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EF73B4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775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40ED2" w:rsidRPr="00EF73B4" w:rsidRDefault="00705BB0" w:rsidP="00B84299">
            <w:pPr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Glavni cilj predmeta je osigurati </w:t>
            </w:r>
            <w:r w:rsidR="0009139A" w:rsidRPr="00EF73B4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da studenti ovladaju</w:t>
            </w: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="0009139A" w:rsidRPr="00EF73B4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osnovnim</w:t>
            </w: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="0009139A" w:rsidRPr="00EF73B4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makroekonomskih </w:t>
            </w:r>
            <w:r w:rsidR="00F40ED2" w:rsidRPr="00EF73B4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modelima (IS-LM; </w:t>
            </w:r>
            <w:r w:rsidR="00B84299" w:rsidRPr="00EF73B4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AS-AD</w:t>
            </w:r>
            <w:r w:rsidR="00F40ED2" w:rsidRPr="00EF73B4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; </w:t>
            </w:r>
            <w:proofErr w:type="spellStart"/>
            <w:r w:rsidR="00F40ED2" w:rsidRPr="00EF73B4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Solowljev</w:t>
            </w:r>
            <w:proofErr w:type="spellEnd"/>
            <w:r w:rsidR="00F40ED2" w:rsidRPr="00EF73B4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model rasta</w:t>
            </w:r>
            <w:r w:rsidR="00B84299" w:rsidRPr="00EF73B4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), te pomoću njih analiziraju </w:t>
            </w:r>
            <w:r w:rsidR="00F40ED2" w:rsidRPr="00EF73B4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utjecaj ekonomskih događa</w:t>
            </w:r>
            <w:r w:rsidR="00081751" w:rsidRPr="00EF73B4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ja i politika </w:t>
            </w:r>
            <w:r w:rsidR="00F40ED2" w:rsidRPr="00EF73B4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na</w:t>
            </w:r>
            <w:r w:rsidR="00A95439" w:rsidRPr="00EF73B4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="00F40ED2" w:rsidRPr="00EF73B4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osnovne makroekonomske pokazatelje (BDP, inflaciju</w:t>
            </w:r>
            <w:r w:rsidR="00A95439" w:rsidRPr="00EF73B4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, nezaposlenost i</w:t>
            </w:r>
            <w:r w:rsidR="00F40ED2" w:rsidRPr="00EF73B4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kamatnu stopu) </w:t>
            </w:r>
            <w:r w:rsidR="00081751" w:rsidRPr="00EF73B4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u kratkom i dugom roku.</w:t>
            </w:r>
          </w:p>
          <w:p w:rsidR="00705BB0" w:rsidRPr="00EF73B4" w:rsidRDefault="00705BB0" w:rsidP="00B84299">
            <w:pPr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</w:p>
        </w:tc>
      </w:tr>
      <w:tr w:rsidR="00EF73B4" w:rsidRPr="00EF73B4" w:rsidTr="00A02536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EF73B4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775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EF73B4" w:rsidRDefault="00AC2BB4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Preduvjeti za upis propisani su Statutom Ekonomskog fakulteta, te Pravilnikom o studiju i studiranju.</w:t>
            </w:r>
          </w:p>
        </w:tc>
      </w:tr>
      <w:tr w:rsidR="00EF73B4" w:rsidRPr="00EF73B4" w:rsidTr="00A02536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EF73B4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Očekivani ishodi učenja na razini predmeta</w:t>
            </w:r>
          </w:p>
        </w:tc>
        <w:tc>
          <w:tcPr>
            <w:tcW w:w="7775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54908" w:rsidRPr="00EF73B4" w:rsidRDefault="00054908" w:rsidP="00B84299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F73B4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Ishod učenja predmeta:</w:t>
            </w:r>
          </w:p>
          <w:p w:rsidR="00B84299" w:rsidRPr="00EF73B4" w:rsidRDefault="00B84299" w:rsidP="00B84299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Kroz ovaj predmet studenti će naučiti, korištenjem </w:t>
            </w:r>
            <w:r w:rsidR="00953213"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IS-LM;</w:t>
            </w: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AS-AD </w:t>
            </w:r>
            <w:r w:rsidR="00953213"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 </w:t>
            </w:r>
            <w:proofErr w:type="spellStart"/>
            <w:r w:rsidR="00953213"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Solowljeva</w:t>
            </w:r>
            <w:proofErr w:type="spellEnd"/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modela,  analizirati ekonomsku aktivnost u nacionalnom gospodarstvu i  njenu vezu s ostatkom svijeta. Naglasak je stavljen na proučavanje utjecaja </w:t>
            </w:r>
            <w:r w:rsidR="00953213"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ekonomskih determinanti i </w:t>
            </w: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ekonomske politike na ravnotežnu razinu bruto domaćeg pro</w:t>
            </w:r>
            <w:r w:rsidR="004C36EF"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izvoda,</w:t>
            </w: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cijena</w:t>
            </w:r>
            <w:r w:rsidR="004C36EF"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i kamatne stope</w:t>
            </w: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te na pitanja zaposlenosti/ne</w:t>
            </w:r>
            <w:r w:rsidR="00680FF5"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zaposlenosti i inflacije</w:t>
            </w:r>
            <w:r w:rsidR="00EF73B4"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:rsidR="00B84299" w:rsidRPr="00EF73B4" w:rsidRDefault="00B84299" w:rsidP="00B84299">
            <w:pPr>
              <w:ind w:left="36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B84299" w:rsidRPr="00EF73B4" w:rsidRDefault="00B84299" w:rsidP="00054908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F73B4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Pojedinačni ishodi učenja:</w:t>
            </w:r>
          </w:p>
          <w:p w:rsidR="00B84299" w:rsidRPr="00EF73B4" w:rsidRDefault="00B84299" w:rsidP="00B84299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Identificirati temeljne elemente </w:t>
            </w:r>
            <w:r w:rsidR="00A95439"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osnovnih makroekonomskih indikatora pomoću </w:t>
            </w:r>
            <w:r w:rsidR="00054908" w:rsidRPr="00EF73B4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 xml:space="preserve">i </w:t>
            </w:r>
            <w:r w:rsidR="00054908"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sustava društvenih računa.</w:t>
            </w:r>
          </w:p>
          <w:p w:rsidR="00680FF5" w:rsidRPr="00EF73B4" w:rsidRDefault="00B84299" w:rsidP="00B84299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Izračunati  utjecaj promjene </w:t>
            </w:r>
            <w:r w:rsidR="00054908"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neke od </w:t>
            </w: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komponenti agregatne potražnje  na BDP</w:t>
            </w:r>
            <w:r w:rsidR="00685A39"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cijene</w:t>
            </w:r>
            <w:r w:rsidR="00685A39"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i kamatnu stopu</w:t>
            </w: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u k</w:t>
            </w:r>
            <w:r w:rsidR="00054908"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ratkom roku pomoću </w:t>
            </w:r>
            <w:r w:rsidR="00680FF5"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IS-LM i </w:t>
            </w:r>
            <w:r w:rsidR="00054908"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AS-AD modela.</w:t>
            </w:r>
            <w:r w:rsidR="00680FF5"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B84299" w:rsidRPr="00EF73B4" w:rsidRDefault="00680FF5" w:rsidP="00B84299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Identificirati temeljna objašnjenja</w:t>
            </w:r>
            <w:r w:rsidR="00A95439"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 uzroke inflacije i nezaposlenosti.</w:t>
            </w:r>
          </w:p>
          <w:p w:rsidR="004042E7" w:rsidRPr="00EF73B4" w:rsidRDefault="00054908" w:rsidP="00EF73B4">
            <w:pPr>
              <w:numPr>
                <w:ilvl w:val="0"/>
                <w:numId w:val="7"/>
              </w:numPr>
              <w:spacing w:after="0" w:line="240" w:lineRule="auto"/>
              <w:rPr>
                <w:color w:val="000000" w:themeColor="text1"/>
              </w:rPr>
            </w:pP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Identificirati </w:t>
            </w:r>
            <w:r w:rsidR="00D47A70"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temeljna objašnjenja dugoročnog ekonomskog rasta</w:t>
            </w:r>
            <w:r w:rsidR="00A95439"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pomoću </w:t>
            </w:r>
            <w:proofErr w:type="spellStart"/>
            <w:r w:rsidR="00A95439"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Solowljeva</w:t>
            </w:r>
            <w:proofErr w:type="spellEnd"/>
            <w:r w:rsidR="00A95439"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modela.</w:t>
            </w:r>
            <w:r w:rsidR="00D47A70"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EF73B4" w:rsidRPr="00EF73B4" w:rsidTr="00A02536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70958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  <w:p w:rsidR="00570958" w:rsidRPr="00570958" w:rsidRDefault="00570958" w:rsidP="0057095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70958" w:rsidRPr="00570958" w:rsidRDefault="00570958" w:rsidP="0057095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70958" w:rsidRDefault="00570958" w:rsidP="0057095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70958" w:rsidRPr="00570958" w:rsidRDefault="00570958" w:rsidP="0057095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70958" w:rsidRDefault="00570958" w:rsidP="0057095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05BB0" w:rsidRPr="00570958" w:rsidRDefault="00705BB0" w:rsidP="0057095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75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EF73B4" w:rsidRDefault="00705BB0" w:rsidP="008054F4">
            <w:pPr>
              <w:tabs>
                <w:tab w:val="left" w:pos="2820"/>
              </w:tabs>
              <w:spacing w:after="0"/>
              <w:ind w:left="72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323"/>
              <w:gridCol w:w="649"/>
              <w:gridCol w:w="3113"/>
              <w:gridCol w:w="566"/>
            </w:tblGrid>
            <w:tr w:rsidR="00EF73B4" w:rsidRPr="00EF73B4" w:rsidTr="008054F4">
              <w:tc>
                <w:tcPr>
                  <w:tcW w:w="397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EF73B4" w:rsidRDefault="00705BB0" w:rsidP="008054F4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EF73B4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67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EF73B4" w:rsidRDefault="00705BB0" w:rsidP="008054F4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EF73B4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Vježbe / Seminar</w:t>
                  </w:r>
                </w:p>
              </w:tc>
            </w:tr>
            <w:tr w:rsidR="00EF73B4" w:rsidRPr="00EF73B4" w:rsidTr="008054F4">
              <w:trPr>
                <w:trHeight w:val="699"/>
              </w:trPr>
              <w:tc>
                <w:tcPr>
                  <w:tcW w:w="33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EF73B4" w:rsidRDefault="00705BB0" w:rsidP="008054F4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EF73B4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EF73B4" w:rsidRDefault="00705BB0" w:rsidP="008054F4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EF73B4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EF73B4" w:rsidRDefault="00705BB0" w:rsidP="008054F4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EF73B4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EF73B4" w:rsidRDefault="00705BB0" w:rsidP="008054F4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EF73B4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</w:tr>
            <w:tr w:rsidR="00EF73B4" w:rsidRPr="00EF73B4" w:rsidTr="008054F4">
              <w:tc>
                <w:tcPr>
                  <w:tcW w:w="33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4299" w:rsidRPr="00EF73B4" w:rsidRDefault="00B84299" w:rsidP="00EF73B4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EF73B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Uvod u makroekonomiju: Što makroekonomisti studiraju? </w:t>
                  </w: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4299" w:rsidRPr="00EF73B4" w:rsidRDefault="00B84299" w:rsidP="008054F4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EF73B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4299" w:rsidRPr="00EF73B4" w:rsidRDefault="00B84299" w:rsidP="008054F4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EF73B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Upoznavanje s literaturom, načinom rada, evidencijom i uvjetima za stjecanje potpisa. Osnovna makroekonomska pitanja.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4299" w:rsidRPr="00EF73B4" w:rsidRDefault="00B84299" w:rsidP="008054F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EF73B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EF73B4" w:rsidRPr="00EF73B4" w:rsidTr="008054F4">
              <w:tc>
                <w:tcPr>
                  <w:tcW w:w="33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0493C" w:rsidRDefault="0040493C" w:rsidP="008054F4">
                  <w:pPr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  <w:p w:rsidR="00B84299" w:rsidRPr="0040493C" w:rsidRDefault="00B84299" w:rsidP="0040493C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4299" w:rsidRPr="00EF73B4" w:rsidRDefault="00B84299" w:rsidP="008054F4">
                  <w:pPr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4299" w:rsidRPr="00EF73B4" w:rsidRDefault="00B84299" w:rsidP="008054F4">
                  <w:pPr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4299" w:rsidRPr="00EF73B4" w:rsidRDefault="00B84299" w:rsidP="008054F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EF73B4" w:rsidRPr="00EF73B4" w:rsidTr="008054F4">
              <w:tc>
                <w:tcPr>
                  <w:tcW w:w="33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4299" w:rsidRPr="00EF73B4" w:rsidRDefault="00EF73B4" w:rsidP="00EF73B4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EF73B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 xml:space="preserve">Sustav društvenih računa: </w:t>
                  </w:r>
                  <w:r w:rsidR="00FB5C13" w:rsidRPr="00EF73B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i m</w:t>
                  </w:r>
                  <w:r w:rsidR="00107A1F" w:rsidRPr="00EF73B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jerenje ekonomske aktivnosti: </w:t>
                  </w:r>
                  <w:r w:rsidR="00680FF5" w:rsidRPr="00EF73B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b</w:t>
                  </w:r>
                  <w:r w:rsidR="00107A1F" w:rsidRPr="00EF73B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ruto domaći proizvod, indeks cijena, stopa nezaposlenosti</w:t>
                  </w: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4299" w:rsidRPr="00EF73B4" w:rsidRDefault="00B84299" w:rsidP="008054F4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EF73B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4299" w:rsidRPr="00EF73B4" w:rsidRDefault="00107A1F" w:rsidP="008054F4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EF73B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Društveni računi i osnovne makroekonomske varijable: analiza primjera, pitanja i zadaci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4299" w:rsidRPr="00EF73B4" w:rsidRDefault="00B84299" w:rsidP="008054F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EF73B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EF73B4" w:rsidRPr="00EF73B4" w:rsidTr="008054F4">
              <w:tc>
                <w:tcPr>
                  <w:tcW w:w="33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07A1F" w:rsidRPr="00EF73B4" w:rsidRDefault="00107A1F" w:rsidP="008054F4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EF73B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Tržište dobara: Determinante potražnje za robama i uslugama.</w:t>
                  </w: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07A1F" w:rsidRPr="00EF73B4" w:rsidRDefault="00107A1F" w:rsidP="008054F4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EF73B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07A1F" w:rsidRPr="00EF73B4" w:rsidRDefault="00107A1F" w:rsidP="008054F4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EF73B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Potražnja za robama i uslugama: analiza primjera, pitanja i zadaci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07A1F" w:rsidRPr="00EF73B4" w:rsidRDefault="00107A1F" w:rsidP="008054F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EF73B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EF73B4" w:rsidRPr="00EF73B4" w:rsidTr="008054F4">
              <w:tc>
                <w:tcPr>
                  <w:tcW w:w="33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07A1F" w:rsidRPr="00EF73B4" w:rsidRDefault="00107A1F" w:rsidP="008054F4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EF73B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Financijska tržišta: potražnja za novcem i određivanje kamatne stope </w:t>
                  </w: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07A1F" w:rsidRPr="00EF73B4" w:rsidRDefault="00107A1F" w:rsidP="008054F4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EF73B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07A1F" w:rsidRPr="00EF73B4" w:rsidRDefault="00107A1F" w:rsidP="008054F4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EF73B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Potražnja za novcem i kamatne stope: analiza primjera, pitanja i zadaci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07A1F" w:rsidRPr="00EF73B4" w:rsidRDefault="00107A1F" w:rsidP="008054F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EF73B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EF73B4" w:rsidRPr="00EF73B4" w:rsidTr="008054F4">
              <w:tc>
                <w:tcPr>
                  <w:tcW w:w="33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07A1F" w:rsidRPr="00EF73B4" w:rsidRDefault="00107A1F" w:rsidP="00EF73B4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EF73B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Ekonomija u kratkom roku:</w:t>
                  </w:r>
                  <w:r w:rsidR="008054F4" w:rsidRPr="00EF73B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EF73B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IS-LM model</w:t>
                  </w: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07A1F" w:rsidRPr="00EF73B4" w:rsidRDefault="00107A1F" w:rsidP="008054F4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EF73B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07A1F" w:rsidRPr="00EF73B4" w:rsidRDefault="00107A1F" w:rsidP="008054F4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EF73B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IS-LM model: formulacija, zadaci i analiza primjera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07A1F" w:rsidRPr="00EF73B4" w:rsidRDefault="00107A1F" w:rsidP="008054F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EF73B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EF73B4" w:rsidRPr="00EF73B4" w:rsidTr="008054F4">
              <w:tc>
                <w:tcPr>
                  <w:tcW w:w="33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07A1F" w:rsidRPr="00EF73B4" w:rsidRDefault="00107A1F" w:rsidP="008054F4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EF73B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Tržište rada: određivanje nadnica, stopa nezaposlenosti</w:t>
                  </w: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07A1F" w:rsidRPr="00EF73B4" w:rsidRDefault="00107A1F" w:rsidP="008054F4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EF73B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07A1F" w:rsidRPr="00EF73B4" w:rsidRDefault="00107A1F" w:rsidP="008054F4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EF73B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Kretanje stope nezaposlenosti i nadnica: analiza primjera, pitanja i zadaci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07A1F" w:rsidRPr="00EF73B4" w:rsidRDefault="00107A1F" w:rsidP="008054F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EF73B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EF73B4" w:rsidRPr="00EF73B4" w:rsidTr="008054F4">
              <w:tc>
                <w:tcPr>
                  <w:tcW w:w="33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07A1F" w:rsidRPr="00EF73B4" w:rsidRDefault="00107A1F" w:rsidP="008054F4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EF73B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Prikaz i objašnjenje ravnoteže na tržištu roba i usluga uz pomoć AS-AD modela</w:t>
                  </w: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07A1F" w:rsidRPr="00EF73B4" w:rsidRDefault="00107A1F" w:rsidP="008054F4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EF73B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07A1F" w:rsidRPr="00EF73B4" w:rsidRDefault="00107A1F" w:rsidP="008054F4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EF73B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AS-AD model: formulacija, zadaci i analiza primjera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07A1F" w:rsidRPr="00EF73B4" w:rsidRDefault="00107A1F" w:rsidP="008054F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EF73B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EF73B4" w:rsidRPr="00EF73B4" w:rsidTr="008054F4">
              <w:tc>
                <w:tcPr>
                  <w:tcW w:w="33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203E8" w:rsidRPr="00EF73B4" w:rsidRDefault="00A203E8" w:rsidP="00A203E8">
                  <w:pPr>
                    <w:pStyle w:val="Odlomakpopisa"/>
                    <w:numPr>
                      <w:ilvl w:val="0"/>
                      <w:numId w:val="9"/>
                    </w:numPr>
                    <w:rPr>
                      <w:color w:val="000000" w:themeColor="text1"/>
                      <w:sz w:val="20"/>
                      <w:szCs w:val="20"/>
                    </w:rPr>
                  </w:pPr>
                  <w:r w:rsidRPr="00EF73B4">
                    <w:rPr>
                      <w:color w:val="000000" w:themeColor="text1"/>
                      <w:sz w:val="20"/>
                      <w:szCs w:val="20"/>
                    </w:rPr>
                    <w:t>test</w:t>
                  </w: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203E8" w:rsidRPr="00EF73B4" w:rsidRDefault="00A203E8" w:rsidP="008054F4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203E8" w:rsidRPr="00EF73B4" w:rsidRDefault="00A203E8" w:rsidP="00A203E8">
                  <w:pPr>
                    <w:pStyle w:val="Odlomakpopisa"/>
                    <w:numPr>
                      <w:ilvl w:val="0"/>
                      <w:numId w:val="10"/>
                    </w:numPr>
                    <w:rPr>
                      <w:color w:val="000000" w:themeColor="text1"/>
                      <w:sz w:val="20"/>
                      <w:szCs w:val="20"/>
                    </w:rPr>
                  </w:pPr>
                  <w:r w:rsidRPr="00EF73B4">
                    <w:rPr>
                      <w:color w:val="000000" w:themeColor="text1"/>
                      <w:sz w:val="20"/>
                      <w:szCs w:val="20"/>
                    </w:rPr>
                    <w:t>test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203E8" w:rsidRPr="00EF73B4" w:rsidRDefault="00A203E8" w:rsidP="008054F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EF73B4" w:rsidRPr="00EF73B4" w:rsidTr="008054F4">
              <w:tc>
                <w:tcPr>
                  <w:tcW w:w="33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07A1F" w:rsidRPr="00EF73B4" w:rsidRDefault="00107A1F" w:rsidP="008054F4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EF73B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Prirodna stopa nezaposlenosti i </w:t>
                  </w:r>
                  <w:proofErr w:type="spellStart"/>
                  <w:r w:rsidRPr="00EF73B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Phillipsova</w:t>
                  </w:r>
                  <w:proofErr w:type="spellEnd"/>
                  <w:r w:rsidRPr="00EF73B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krivulja</w:t>
                  </w: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07A1F" w:rsidRPr="00EF73B4" w:rsidRDefault="00107A1F" w:rsidP="008054F4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EF73B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07A1F" w:rsidRPr="00EF73B4" w:rsidRDefault="00107A1F" w:rsidP="008054F4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EF73B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Prirodna stopa nezaposlenosti: izračun, analiza primjera, pitanja i zadaci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07A1F" w:rsidRPr="00EF73B4" w:rsidRDefault="00107A1F" w:rsidP="008054F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EF73B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EF73B4" w:rsidRPr="00EF73B4" w:rsidTr="008054F4">
              <w:tc>
                <w:tcPr>
                  <w:tcW w:w="33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07A1F" w:rsidRPr="00EF73B4" w:rsidRDefault="00107A1F" w:rsidP="008054F4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EF73B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Inflacija: uzroci i vrste, rast novčane mase</w:t>
                  </w: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07A1F" w:rsidRPr="00EF73B4" w:rsidRDefault="00107A1F" w:rsidP="008054F4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EF73B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07A1F" w:rsidRPr="00EF73B4" w:rsidRDefault="00107A1F" w:rsidP="008054F4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EF73B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Kretanje stope inflacije: analiza podataka, pitanja i zadaci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07A1F" w:rsidRPr="00EF73B4" w:rsidRDefault="00107A1F" w:rsidP="008054F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EF73B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EF73B4" w:rsidRPr="00EF73B4" w:rsidTr="008054F4">
              <w:tc>
                <w:tcPr>
                  <w:tcW w:w="33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07A1F" w:rsidRPr="00EF73B4" w:rsidRDefault="00107A1F" w:rsidP="008054F4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EF73B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Osnovne činjenice i determinante dugoročnog ekonomskog rasta.</w:t>
                  </w: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07A1F" w:rsidRPr="00EF73B4" w:rsidRDefault="00107A1F" w:rsidP="008054F4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EF73B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07A1F" w:rsidRPr="00EF73B4" w:rsidRDefault="00107A1F" w:rsidP="008054F4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EF73B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Ekonomski rast u dugom roku: analiza podataka, pitanja i zadaci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07A1F" w:rsidRPr="00EF73B4" w:rsidRDefault="00107A1F" w:rsidP="008054F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EF73B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EF73B4" w:rsidRPr="00EF73B4" w:rsidTr="008054F4">
              <w:tc>
                <w:tcPr>
                  <w:tcW w:w="33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07A1F" w:rsidRPr="00EF73B4" w:rsidRDefault="00107A1F" w:rsidP="008054F4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EF73B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Štednja, akumulacija kapitala i proizvodnja</w:t>
                  </w: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07A1F" w:rsidRPr="00EF73B4" w:rsidRDefault="00107A1F" w:rsidP="008054F4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EF73B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07A1F" w:rsidRPr="00EF73B4" w:rsidRDefault="00107A1F" w:rsidP="008054F4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EF73B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Solowljev</w:t>
                  </w:r>
                  <w:proofErr w:type="spellEnd"/>
                  <w:r w:rsidRPr="00EF73B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model rasta: formulacija, zadaci i analiza primjera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07A1F" w:rsidRPr="00EF73B4" w:rsidRDefault="00107A1F" w:rsidP="008054F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EF73B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EF73B4" w:rsidRPr="00EF73B4" w:rsidTr="008054F4">
              <w:tc>
                <w:tcPr>
                  <w:tcW w:w="33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07A1F" w:rsidRPr="00EF73B4" w:rsidRDefault="00107A1F" w:rsidP="008054F4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EF73B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Tehnološki napredak i rast</w:t>
                  </w: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07A1F" w:rsidRPr="00EF73B4" w:rsidRDefault="00107A1F" w:rsidP="008054F4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EF73B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07A1F" w:rsidRPr="00EF73B4" w:rsidRDefault="00107A1F" w:rsidP="008054F4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EF73B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Prošireni </w:t>
                  </w:r>
                  <w:proofErr w:type="spellStart"/>
                  <w:r w:rsidRPr="00EF73B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Solowljev</w:t>
                  </w:r>
                  <w:proofErr w:type="spellEnd"/>
                  <w:r w:rsidRPr="00EF73B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model: formulacija, zadaci i analiza primjera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07A1F" w:rsidRPr="00EF73B4" w:rsidRDefault="00107A1F" w:rsidP="008054F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EF73B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EF73B4" w:rsidRPr="00EF73B4" w:rsidTr="008054F4">
              <w:tc>
                <w:tcPr>
                  <w:tcW w:w="33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07A1F" w:rsidRPr="00EF73B4" w:rsidRDefault="00107A1F" w:rsidP="008054F4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EF73B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Tehnološki napredak: kratki, srednji i dugi rok</w:t>
                  </w: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07A1F" w:rsidRPr="00EF73B4" w:rsidRDefault="00107A1F" w:rsidP="008054F4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EF73B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07A1F" w:rsidRPr="00EF73B4" w:rsidRDefault="00D47A70" w:rsidP="008054F4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EF73B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Veza između tehnološkog napretka i nadnica, nezaposlenosti, institucija: analiza primjera, pitanja i zadaci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07A1F" w:rsidRPr="00EF73B4" w:rsidRDefault="00107A1F" w:rsidP="008054F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EF73B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EF73B4" w:rsidRPr="00EF73B4" w:rsidTr="008054F4">
              <w:tc>
                <w:tcPr>
                  <w:tcW w:w="33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203E8" w:rsidRPr="00EF73B4" w:rsidRDefault="00A203E8" w:rsidP="00A203E8">
                  <w:pPr>
                    <w:pStyle w:val="Odlomakpopisa"/>
                    <w:numPr>
                      <w:ilvl w:val="0"/>
                      <w:numId w:val="10"/>
                    </w:numPr>
                    <w:rPr>
                      <w:color w:val="000000" w:themeColor="text1"/>
                      <w:sz w:val="20"/>
                      <w:szCs w:val="20"/>
                    </w:rPr>
                  </w:pPr>
                  <w:r w:rsidRPr="00EF73B4">
                    <w:rPr>
                      <w:color w:val="000000" w:themeColor="text1"/>
                      <w:sz w:val="20"/>
                      <w:szCs w:val="20"/>
                    </w:rPr>
                    <w:t>test</w:t>
                  </w: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07A1F" w:rsidRPr="00EF73B4" w:rsidRDefault="00107A1F" w:rsidP="008054F4">
                  <w:pPr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203E8" w:rsidRPr="00EF73B4" w:rsidRDefault="00A203E8" w:rsidP="00A203E8">
                  <w:pPr>
                    <w:pStyle w:val="Odlomakpopisa"/>
                    <w:numPr>
                      <w:ilvl w:val="0"/>
                      <w:numId w:val="11"/>
                    </w:numPr>
                    <w:rPr>
                      <w:color w:val="000000" w:themeColor="text1"/>
                      <w:sz w:val="20"/>
                      <w:szCs w:val="20"/>
                    </w:rPr>
                  </w:pPr>
                  <w:r w:rsidRPr="00EF73B4">
                    <w:rPr>
                      <w:color w:val="000000" w:themeColor="text1"/>
                      <w:sz w:val="20"/>
                      <w:szCs w:val="20"/>
                    </w:rPr>
                    <w:t>test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07A1F" w:rsidRPr="00EF73B4" w:rsidRDefault="00107A1F" w:rsidP="008054F4">
                  <w:pPr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:rsidR="00705BB0" w:rsidRPr="00EF73B4" w:rsidRDefault="00705BB0" w:rsidP="008054F4">
            <w:pPr>
              <w:tabs>
                <w:tab w:val="left" w:pos="2820"/>
              </w:tabs>
              <w:spacing w:after="0"/>
              <w:ind w:left="72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EF73B4" w:rsidRPr="00EF73B4" w:rsidTr="00A02536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EF73B4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626" w:type="dxa"/>
            <w:gridSpan w:val="3"/>
            <w:vMerge w:val="restart"/>
            <w:tcMar>
              <w:left w:w="57" w:type="dxa"/>
              <w:right w:w="57" w:type="dxa"/>
            </w:tcMar>
            <w:vAlign w:val="center"/>
          </w:tcPr>
          <w:p w:rsidR="00705BB0" w:rsidRPr="00EF73B4" w:rsidRDefault="00DA138B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F73B4">
              <w:rPr>
                <w:rFonts w:ascii="MS Gothic" w:eastAsia="MS Gothic" w:hAnsi="MS Gothic" w:cs="Arial" w:hint="eastAsia"/>
                <w:b w:val="0"/>
                <w:color w:val="000000" w:themeColor="text1"/>
                <w:sz w:val="20"/>
                <w:szCs w:val="20"/>
                <w:lang w:val="en-GB"/>
              </w:rPr>
              <w:t>☑</w:t>
            </w:r>
            <w:r w:rsidR="00705BB0" w:rsidRPr="00EF73B4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705BB0" w:rsidRPr="00EF73B4">
              <w:rPr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>predavanja</w:t>
            </w:r>
            <w:r w:rsidR="00705BB0" w:rsidRPr="00EF73B4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</w:p>
          <w:p w:rsidR="00705BB0" w:rsidRPr="00EF73B4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F73B4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EF73B4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:rsidR="00705BB0" w:rsidRPr="00EF73B4" w:rsidRDefault="00DA138B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F73B4">
              <w:rPr>
                <w:rFonts w:ascii="MS Gothic" w:eastAsia="MS Gothic" w:hAnsi="MS Gothic" w:cs="Arial" w:hint="eastAsia"/>
                <w:b w:val="0"/>
                <w:color w:val="000000" w:themeColor="text1"/>
                <w:sz w:val="20"/>
                <w:szCs w:val="20"/>
                <w:lang w:val="en-GB"/>
              </w:rPr>
              <w:t>☑</w:t>
            </w:r>
            <w:r w:rsidR="00705BB0" w:rsidRPr="00EF73B4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705BB0" w:rsidRPr="00EF73B4">
              <w:rPr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 xml:space="preserve">vježbe </w:t>
            </w:r>
            <w:r w:rsidR="00705BB0" w:rsidRPr="00EF73B4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</w:p>
          <w:p w:rsidR="00705BB0" w:rsidRPr="00EF73B4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F73B4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EF73B4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on line u cijelosti</w:t>
            </w:r>
          </w:p>
          <w:p w:rsidR="00705BB0" w:rsidRPr="00EF73B4" w:rsidRDefault="00DC27AF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F73B4">
              <w:rPr>
                <w:rFonts w:ascii="MS Gothic" w:eastAsia="MS Gothic" w:hAnsi="MS Gothic" w:cs="Arial" w:hint="eastAsia"/>
                <w:b w:val="0"/>
                <w:color w:val="000000" w:themeColor="text1"/>
                <w:sz w:val="20"/>
                <w:szCs w:val="20"/>
                <w:lang w:val="en-GB"/>
              </w:rPr>
              <w:t>☑</w:t>
            </w:r>
            <w:r w:rsidR="00705BB0" w:rsidRPr="00EF73B4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705BB0" w:rsidRPr="00EF73B4">
              <w:rPr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>mješovito e-učenje</w:t>
            </w:r>
          </w:p>
          <w:p w:rsidR="00705BB0" w:rsidRPr="00EF73B4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73B4">
              <w:rPr>
                <w:rFonts w:ascii="Times New Roman" w:eastAsia="Arial Unicode MS" w:hAnsi="Times New Roman"/>
                <w:color w:val="000000" w:themeColor="text1"/>
                <w:sz w:val="20"/>
                <w:szCs w:val="20"/>
              </w:rPr>
              <w:t>☐</w:t>
            </w: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49" w:type="dxa"/>
            <w:gridSpan w:val="10"/>
            <w:vMerge w:val="restart"/>
            <w:tcMar>
              <w:left w:w="57" w:type="dxa"/>
              <w:right w:w="57" w:type="dxa"/>
            </w:tcMar>
            <w:vAlign w:val="center"/>
          </w:tcPr>
          <w:p w:rsidR="00705BB0" w:rsidRPr="00EF73B4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F73B4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EF73B4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 zadaci  </w:t>
            </w:r>
          </w:p>
          <w:p w:rsidR="00705BB0" w:rsidRPr="00EF73B4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F73B4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EF73B4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:rsidR="00705BB0" w:rsidRPr="00EF73B4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F73B4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EF73B4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:rsidR="00705BB0" w:rsidRPr="00EF73B4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F73B4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EF73B4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:rsidR="00705BB0" w:rsidRPr="00EF73B4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73B4">
              <w:rPr>
                <w:rFonts w:ascii="Times New Roman" w:eastAsia="Arial Unicode MS" w:hAnsi="Times New Roman"/>
                <w:color w:val="000000" w:themeColor="text1"/>
                <w:sz w:val="20"/>
                <w:szCs w:val="20"/>
              </w:rPr>
              <w:t>☐</w:t>
            </w: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9E78F1"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="009E78F1"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="009E78F1"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="009E78F1"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  <w:r w:rsidRPr="00EF73B4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EF73B4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EF73B4" w:rsidRPr="00EF73B4" w:rsidTr="00A02536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EF73B4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626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:rsidR="00705BB0" w:rsidRPr="00EF73B4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49" w:type="dxa"/>
            <w:gridSpan w:val="10"/>
            <w:vMerge/>
            <w:tcMar>
              <w:left w:w="57" w:type="dxa"/>
              <w:right w:w="57" w:type="dxa"/>
            </w:tcMar>
            <w:vAlign w:val="center"/>
          </w:tcPr>
          <w:p w:rsidR="00705BB0" w:rsidRPr="00EF73B4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EF73B4" w:rsidRPr="00EF73B4" w:rsidTr="00A0253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EF73B4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Obveze studenata</w:t>
            </w:r>
          </w:p>
        </w:tc>
        <w:tc>
          <w:tcPr>
            <w:tcW w:w="7775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EF73B4" w:rsidRDefault="00705BB0" w:rsidP="00CA720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Student je obvezan pohađati i uredno pratiti nastavu i izvršavati postavljane zadatke. Tijekom semestra se vodi evidencija o prisustvovanju nastavi. Uvjet za </w:t>
            </w:r>
            <w:r w:rsidR="00CA7200"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potpis je pohađanje minimalno </w:t>
            </w:r>
            <w:bookmarkStart w:id="0" w:name="_GoBack"/>
            <w:r w:rsidR="00CA7200" w:rsidRPr="00111582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  <w:highlight w:val="yellow"/>
              </w:rPr>
              <w:t>10 od 15</w:t>
            </w:r>
            <w:r w:rsidR="00111582" w:rsidRPr="00111582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 xml:space="preserve"> 9 od 13</w:t>
            </w: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bookmarkEnd w:id="0"/>
            <w:r w:rsidR="00CA7200"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predavanja</w:t>
            </w: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Uvjet za pristupanje ispitu je potpis.</w:t>
            </w:r>
          </w:p>
        </w:tc>
      </w:tr>
      <w:tr w:rsidR="00EF73B4" w:rsidRPr="00EF73B4" w:rsidTr="00A02536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EF73B4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Praćenje rada studenata 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EF73B4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F73B4">
              <w:rPr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1099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EF73B4" w:rsidRDefault="005D237A" w:rsidP="00CA7200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F73B4">
              <w:rPr>
                <w:b w:val="0"/>
                <w:color w:val="000000" w:themeColor="text1"/>
                <w:sz w:val="20"/>
                <w:szCs w:val="20"/>
                <w:lang w:val="hr-HR"/>
              </w:rPr>
              <w:t>1,5 ECTS</w:t>
            </w:r>
          </w:p>
        </w:tc>
        <w:tc>
          <w:tcPr>
            <w:tcW w:w="1194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EF73B4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F73B4">
              <w:rPr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EF73B4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EF73B4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F73B4">
              <w:rPr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17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EF73B4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EF73B4" w:rsidRPr="00EF73B4" w:rsidTr="00A02536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EF73B4" w:rsidRDefault="00705BB0" w:rsidP="004F66A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705BB0" w:rsidRPr="00EF73B4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F73B4">
              <w:rPr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1099" w:type="dxa"/>
            <w:tcMar>
              <w:left w:w="57" w:type="dxa"/>
              <w:right w:w="57" w:type="dxa"/>
            </w:tcMar>
            <w:vAlign w:val="center"/>
          </w:tcPr>
          <w:p w:rsidR="00705BB0" w:rsidRPr="00EF73B4" w:rsidRDefault="009E78F1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F73B4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EF73B4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EF73B4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EF73B4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705BB0" w:rsidRPr="00EF73B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EF73B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EF73B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EF73B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EF73B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F73B4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:rsidR="00705BB0" w:rsidRPr="00EF73B4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F73B4">
              <w:rPr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705BB0" w:rsidRPr="00EF73B4" w:rsidRDefault="009E78F1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F73B4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EF73B4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EF73B4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EF73B4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705BB0" w:rsidRPr="00EF73B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EF73B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EF73B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EF73B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EF73B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F73B4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705BB0" w:rsidRPr="00EF73B4" w:rsidRDefault="005D237A" w:rsidP="005D237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F73B4">
              <w:rPr>
                <w:b w:val="0"/>
                <w:color w:val="000000" w:themeColor="text1"/>
                <w:sz w:val="20"/>
                <w:szCs w:val="20"/>
                <w:lang w:val="hr-HR"/>
              </w:rPr>
              <w:t>Aktivnosti za potpis</w:t>
            </w:r>
            <w:r w:rsidR="00705BB0" w:rsidRPr="00EF73B4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</w:p>
        </w:tc>
        <w:tc>
          <w:tcPr>
            <w:tcW w:w="1317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EF73B4" w:rsidRDefault="005D237A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F73B4">
              <w:rPr>
                <w:b w:val="0"/>
                <w:color w:val="000000" w:themeColor="text1"/>
                <w:sz w:val="20"/>
                <w:szCs w:val="20"/>
                <w:lang w:val="hr-HR"/>
              </w:rPr>
              <w:t>0,5 ECTS</w:t>
            </w:r>
          </w:p>
        </w:tc>
      </w:tr>
      <w:tr w:rsidR="00EF73B4" w:rsidRPr="00EF73B4" w:rsidTr="00A02536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EF73B4" w:rsidRDefault="00705BB0" w:rsidP="004F66A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705BB0" w:rsidRPr="00EF73B4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F73B4">
              <w:rPr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1099" w:type="dxa"/>
            <w:tcMar>
              <w:left w:w="57" w:type="dxa"/>
              <w:right w:w="57" w:type="dxa"/>
            </w:tcMar>
            <w:vAlign w:val="center"/>
          </w:tcPr>
          <w:p w:rsidR="00705BB0" w:rsidRPr="00EF73B4" w:rsidRDefault="009E78F1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F73B4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EF73B4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EF73B4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EF73B4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705BB0" w:rsidRPr="00EF73B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EF73B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EF73B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EF73B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EF73B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F73B4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:rsidR="00705BB0" w:rsidRPr="00EF73B4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F73B4">
              <w:rPr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705BB0" w:rsidRPr="00EF73B4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705BB0" w:rsidRPr="00EF73B4" w:rsidRDefault="009E78F1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F73B4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EF73B4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EF73B4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EF73B4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705BB0" w:rsidRPr="00EF73B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EF73B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EF73B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EF73B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EF73B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F73B4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705BB0" w:rsidRPr="00EF73B4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17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EF73B4" w:rsidRDefault="009E78F1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F73B4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EF73B4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EF73B4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EF73B4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705BB0" w:rsidRPr="00EF73B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EF73B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EF73B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EF73B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EF73B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F73B4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EF73B4" w:rsidRPr="00EF73B4" w:rsidTr="00A02536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EF73B4" w:rsidRDefault="00705BB0" w:rsidP="004F66A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705BB0" w:rsidRPr="00EF73B4" w:rsidRDefault="00B84299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F73B4">
              <w:rPr>
                <w:b w:val="0"/>
                <w:color w:val="000000" w:themeColor="text1"/>
                <w:sz w:val="20"/>
                <w:szCs w:val="20"/>
                <w:lang w:val="hr-HR"/>
              </w:rPr>
              <w:t>Testovi</w:t>
            </w:r>
          </w:p>
        </w:tc>
        <w:tc>
          <w:tcPr>
            <w:tcW w:w="1099" w:type="dxa"/>
            <w:tcMar>
              <w:left w:w="57" w:type="dxa"/>
              <w:right w:w="57" w:type="dxa"/>
            </w:tcMar>
            <w:vAlign w:val="center"/>
          </w:tcPr>
          <w:p w:rsidR="00705BB0" w:rsidRPr="00EF73B4" w:rsidRDefault="005D237A" w:rsidP="00B8429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F73B4">
              <w:rPr>
                <w:b w:val="0"/>
                <w:color w:val="000000" w:themeColor="text1"/>
                <w:sz w:val="20"/>
                <w:szCs w:val="20"/>
                <w:lang w:val="hr-HR"/>
              </w:rPr>
              <w:t>2*0,5 ECTS</w:t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:rsidR="00705BB0" w:rsidRPr="00EF73B4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F73B4">
              <w:rPr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705BB0" w:rsidRPr="00EF73B4" w:rsidRDefault="005D237A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 </w:t>
            </w:r>
            <w:r w:rsidR="00B84299"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ECTS</w:t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705BB0" w:rsidRPr="00EF73B4" w:rsidRDefault="009E78F1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705BB0" w:rsidRPr="00EF73B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EF73B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EF73B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EF73B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EF73B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="00705BB0"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17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EF73B4" w:rsidRDefault="009E78F1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705BB0" w:rsidRPr="00EF73B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EF73B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EF73B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EF73B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EF73B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EF73B4" w:rsidRPr="00EF73B4" w:rsidTr="00A02536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EF73B4" w:rsidRDefault="00705BB0" w:rsidP="004F66A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EF73B4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1099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EF73B4" w:rsidRDefault="00174548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="00B84299"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705BB0"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ECT</w:t>
            </w:r>
            <w:r w:rsidR="007A07C1"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119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EF73B4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EF73B4" w:rsidRDefault="009E78F1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705BB0" w:rsidRPr="00EF73B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EF73B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EF73B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EF73B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EF73B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EF73B4" w:rsidRDefault="009E78F1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705BB0" w:rsidRPr="00EF73B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EF73B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EF73B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EF73B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EF73B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="00705BB0"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17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EF73B4" w:rsidRDefault="009E78F1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705BB0" w:rsidRPr="00EF73B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EF73B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EF73B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EF73B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EF73B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EF73B4" w:rsidRPr="00EF73B4" w:rsidTr="00A02536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EF73B4" w:rsidRDefault="00705BB0" w:rsidP="004F66A2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775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31488" w:rsidRPr="00EF73B4" w:rsidRDefault="002C7810" w:rsidP="007A07C1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Uvjet za pristupanje ispitu je potpis. </w:t>
            </w:r>
            <w:r w:rsidR="005D237A"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Kroz semestar će biti organizirana 4 </w:t>
            </w:r>
            <w:proofErr w:type="spellStart"/>
            <w:r w:rsidR="005D237A"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samoevaluacijska</w:t>
            </w:r>
            <w:proofErr w:type="spellEnd"/>
            <w:r w:rsidR="005D237A"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testa (koja se sastoje od 6 pitanja s višestrukim odgovorima, a koja se odnose na poglavlja koja su se do tog trenutka obradila na predavanjima) na </w:t>
            </w:r>
            <w:proofErr w:type="spellStart"/>
            <w:r w:rsidR="005D237A"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Moodle</w:t>
            </w:r>
            <w:proofErr w:type="spellEnd"/>
            <w:r w:rsidR="005D237A"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stranici predmeta. Ovi testovi se neće ocjenjivati. Potpis će biti omogućen onim studentima koji pristupe svakom od navedena 4 testa, te barem jedan prođu (tj. dobiju minimalno 50%). Kroz semestar će biti organizirana i 2 testa za ocjenu (u tjednima 8 i 15), te je prolaz ovih testova (minimalno 50%) ekvivalent položenom pismenom ispitu. </w:t>
            </w:r>
            <w:r w:rsidR="00680FF5"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Ispit se sastoji od pismenog i usmenog djela.</w:t>
            </w:r>
            <w:r w:rsidR="005D237A"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680FF5"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Uvjet za pristupanje usmenom djelu ispita je pozitivno ocijenjen pismeni dio ispita</w:t>
            </w:r>
            <w:r w:rsidR="005D237A"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(ili pozitivno ocijenjeni svaki od 2 testa tijekom semestra). </w:t>
            </w:r>
            <w:r w:rsidR="00680FF5"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Za</w:t>
            </w:r>
            <w:r w:rsidR="00314EFA"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680FF5"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pozitivno ocijenjen pismeni ispit student/</w:t>
            </w:r>
            <w:proofErr w:type="spellStart"/>
            <w:r w:rsidR="00680FF5"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ica</w:t>
            </w:r>
            <w:proofErr w:type="spellEnd"/>
            <w:r w:rsidR="00680FF5"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mora ostvariti najmanje 50% bodova na pismenom ispitu</w:t>
            </w:r>
            <w:r w:rsidR="00314EFA"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="00B84299"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Nakon </w:t>
            </w:r>
            <w:r w:rsidR="007A07C1"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položen</w:t>
            </w:r>
            <w:r w:rsidR="00314EFA"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og</w:t>
            </w:r>
            <w:r w:rsidR="00B84299"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pismenog ispita student pristupa usmenom ispitu.</w:t>
            </w:r>
          </w:p>
          <w:p w:rsidR="00314EFA" w:rsidRPr="00EF73B4" w:rsidRDefault="00314EFA" w:rsidP="007A07C1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7A07C1" w:rsidRPr="00EF73B4" w:rsidRDefault="00174548" w:rsidP="007A07C1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Konačna ocjena se formira kao zbroj: </w:t>
            </w:r>
          </w:p>
          <w:p w:rsidR="00174548" w:rsidRPr="00EF73B4" w:rsidRDefault="00314EFA" w:rsidP="00174548">
            <w:pPr>
              <w:pStyle w:val="Odlomakpopisa"/>
              <w:numPr>
                <w:ilvl w:val="0"/>
                <w:numId w:val="8"/>
              </w:numPr>
              <w:tabs>
                <w:tab w:val="left" w:pos="2820"/>
              </w:tabs>
              <w:jc w:val="both"/>
              <w:rPr>
                <w:color w:val="000000" w:themeColor="text1"/>
                <w:sz w:val="20"/>
                <w:szCs w:val="20"/>
              </w:rPr>
            </w:pPr>
            <w:r w:rsidRPr="00EF73B4">
              <w:rPr>
                <w:color w:val="000000" w:themeColor="text1"/>
                <w:sz w:val="20"/>
                <w:szCs w:val="20"/>
              </w:rPr>
              <w:t>O</w:t>
            </w:r>
            <w:r w:rsidR="00174548" w:rsidRPr="00EF73B4">
              <w:rPr>
                <w:color w:val="000000" w:themeColor="text1"/>
                <w:sz w:val="20"/>
                <w:szCs w:val="20"/>
              </w:rPr>
              <w:t>cjene ostvarene na pismenom ispitu, pomnožene ponderom 0,2, te</w:t>
            </w:r>
          </w:p>
          <w:p w:rsidR="00174548" w:rsidRPr="00EF73B4" w:rsidRDefault="00174548" w:rsidP="00174548">
            <w:pPr>
              <w:pStyle w:val="Odlomakpopisa"/>
              <w:numPr>
                <w:ilvl w:val="0"/>
                <w:numId w:val="8"/>
              </w:numPr>
              <w:tabs>
                <w:tab w:val="left" w:pos="2820"/>
              </w:tabs>
              <w:jc w:val="both"/>
              <w:rPr>
                <w:color w:val="000000" w:themeColor="text1"/>
                <w:sz w:val="20"/>
                <w:szCs w:val="20"/>
              </w:rPr>
            </w:pPr>
            <w:r w:rsidRPr="00EF73B4">
              <w:rPr>
                <w:color w:val="000000" w:themeColor="text1"/>
                <w:sz w:val="20"/>
                <w:szCs w:val="20"/>
              </w:rPr>
              <w:t>Ocjene ostvarene na usmenom dijelu ispita pomnožene ponderom 0,8</w:t>
            </w:r>
          </w:p>
          <w:p w:rsidR="007A07C1" w:rsidRPr="00EF73B4" w:rsidRDefault="007A07C1" w:rsidP="007A07C1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74548" w:rsidRPr="00EF73B4" w:rsidRDefault="00174548" w:rsidP="00174548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Bodovni pragovi i odgovarajuće ocjene za pisane provjere znanja:</w:t>
            </w:r>
          </w:p>
          <w:p w:rsidR="00174548" w:rsidRPr="00EF73B4" w:rsidRDefault="00174548" w:rsidP="00174548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0-49      nedovoljan (1)</w:t>
            </w:r>
          </w:p>
          <w:p w:rsidR="00174548" w:rsidRPr="00EF73B4" w:rsidRDefault="00174548" w:rsidP="00174548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50-65    dovoljan (2)</w:t>
            </w:r>
          </w:p>
          <w:p w:rsidR="00174548" w:rsidRPr="00EF73B4" w:rsidRDefault="00174548" w:rsidP="00174548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66-75    dobar (3)</w:t>
            </w:r>
          </w:p>
          <w:p w:rsidR="00174548" w:rsidRPr="00EF73B4" w:rsidRDefault="00174548" w:rsidP="00174548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76-85    vrlo dobar (4)</w:t>
            </w:r>
          </w:p>
          <w:p w:rsidR="00174548" w:rsidRPr="00EF73B4" w:rsidRDefault="00174548" w:rsidP="00174548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86-100  izvrstan (5)</w:t>
            </w:r>
          </w:p>
        </w:tc>
      </w:tr>
      <w:tr w:rsidR="00EF73B4" w:rsidRPr="00EF73B4" w:rsidTr="00A02536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EF73B4" w:rsidRDefault="00705BB0" w:rsidP="004F66A2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5026" w:type="dxa"/>
            <w:gridSpan w:val="6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05BB0" w:rsidRPr="00EF73B4" w:rsidRDefault="00705BB0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F73B4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05BB0" w:rsidRPr="00EF73B4" w:rsidRDefault="00705BB0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F73B4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05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05BB0" w:rsidRPr="00EF73B4" w:rsidRDefault="00705BB0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F73B4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EF73B4" w:rsidRPr="00EF73B4" w:rsidTr="00A02536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14EFA" w:rsidRPr="00EF73B4" w:rsidRDefault="00314EFA" w:rsidP="00314EF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14EFA" w:rsidRPr="00EF73B4" w:rsidRDefault="00314EFA" w:rsidP="00314EFA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Blanchard</w:t>
            </w:r>
            <w:proofErr w:type="spellEnd"/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O.: Makroekonomija, MATE, Zagreb, </w:t>
            </w:r>
            <w:r w:rsidR="005D237A"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5. izdanje, </w:t>
            </w: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2011</w:t>
            </w:r>
          </w:p>
        </w:tc>
        <w:tc>
          <w:tcPr>
            <w:tcW w:w="1244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14EFA" w:rsidRPr="00EF73B4" w:rsidRDefault="00314EFA" w:rsidP="00314EF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1505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14EFA" w:rsidRPr="00EF73B4" w:rsidRDefault="00314EFA" w:rsidP="00314EF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EF73B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F73B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F73B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F73B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F73B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EF73B4" w:rsidRPr="00EF73B4" w:rsidTr="00A02536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14EFA" w:rsidRPr="00EF73B4" w:rsidRDefault="00314EFA" w:rsidP="00314EF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14EFA" w:rsidRPr="00EF73B4" w:rsidRDefault="00314EFA" w:rsidP="00314EF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Autorizirana predavanja i nastavni materijali na </w:t>
            </w:r>
            <w:proofErr w:type="spellStart"/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Moodle</w:t>
            </w:r>
            <w:proofErr w:type="spellEnd"/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stranicama kolegija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14EFA" w:rsidRPr="00EF73B4" w:rsidRDefault="00314EFA" w:rsidP="00314EF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EF73B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F73B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F73B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F73B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F73B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05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14EFA" w:rsidRPr="00EF73B4" w:rsidRDefault="00314EFA" w:rsidP="00314EF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Moodle</w:t>
            </w:r>
            <w:proofErr w:type="spellEnd"/>
          </w:p>
        </w:tc>
      </w:tr>
      <w:tr w:rsidR="00EF73B4" w:rsidRPr="00EF73B4" w:rsidTr="00A02536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14EFA" w:rsidRPr="00EF73B4" w:rsidRDefault="00314EFA" w:rsidP="00314EF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14EFA" w:rsidRPr="00EF73B4" w:rsidRDefault="00314EFA" w:rsidP="00314EF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EF73B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F73B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F73B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F73B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F73B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14EFA" w:rsidRPr="00EF73B4" w:rsidRDefault="00314EFA" w:rsidP="00314EF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EF73B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F73B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F73B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F73B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F73B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05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14EFA" w:rsidRPr="00EF73B4" w:rsidRDefault="00314EFA" w:rsidP="00314EF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EF73B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F73B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F73B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F73B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F73B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EF73B4" w:rsidRPr="00EF73B4" w:rsidTr="00A02536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14EFA" w:rsidRPr="00EF73B4" w:rsidRDefault="00314EFA" w:rsidP="00314EF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14EFA" w:rsidRPr="00EF73B4" w:rsidRDefault="00314EFA" w:rsidP="00314EF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EF73B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F73B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F73B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F73B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F73B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14EFA" w:rsidRPr="00EF73B4" w:rsidRDefault="00314EFA" w:rsidP="00314EF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EF73B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F73B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F73B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F73B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F73B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05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14EFA" w:rsidRPr="00EF73B4" w:rsidRDefault="00314EFA" w:rsidP="00314EF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EF73B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F73B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F73B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F73B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F73B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EF73B4" w:rsidRPr="00EF73B4" w:rsidTr="00A02536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14EFA" w:rsidRPr="00EF73B4" w:rsidRDefault="00314EFA" w:rsidP="00314EF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14EFA" w:rsidRPr="00EF73B4" w:rsidRDefault="00314EFA" w:rsidP="00314EF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EF73B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F73B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F73B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F73B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F73B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14EFA" w:rsidRPr="00EF73B4" w:rsidRDefault="00314EFA" w:rsidP="00314EF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EF73B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F73B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F73B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F73B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F73B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05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14EFA" w:rsidRPr="00EF73B4" w:rsidRDefault="00314EFA" w:rsidP="00314EF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EF73B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F73B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F73B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F73B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F73B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EF73B4" w:rsidRPr="00EF73B4" w:rsidTr="00A02536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14EFA" w:rsidRPr="00EF73B4" w:rsidRDefault="00314EFA" w:rsidP="00314EF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14EFA" w:rsidRPr="00EF73B4" w:rsidRDefault="00314EFA" w:rsidP="00314EF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EF73B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F73B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F73B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F73B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F73B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14EFA" w:rsidRPr="00EF73B4" w:rsidRDefault="00314EFA" w:rsidP="00314EF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EF73B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F73B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F73B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F73B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F73B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05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14EFA" w:rsidRPr="00EF73B4" w:rsidRDefault="00314EFA" w:rsidP="00314EF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EF73B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F73B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F73B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F73B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F73B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EF73B4" w:rsidRPr="00EF73B4" w:rsidTr="00A02536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14EFA" w:rsidRPr="00EF73B4" w:rsidRDefault="00314EFA" w:rsidP="00314EF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:rsidR="00314EFA" w:rsidRPr="00EF73B4" w:rsidRDefault="00314EFA" w:rsidP="00314EF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775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14EFA" w:rsidRPr="00EF73B4" w:rsidRDefault="00314EFA" w:rsidP="00314EFA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Mankiw</w:t>
            </w:r>
            <w:proofErr w:type="spellEnd"/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G.: </w:t>
            </w:r>
            <w:proofErr w:type="spellStart"/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Macroeconomics</w:t>
            </w:r>
            <w:proofErr w:type="spellEnd"/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Worth </w:t>
            </w:r>
            <w:proofErr w:type="spellStart"/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Publishers</w:t>
            </w:r>
            <w:proofErr w:type="spellEnd"/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New York, 2003</w:t>
            </w:r>
          </w:p>
          <w:p w:rsidR="00314EFA" w:rsidRPr="00EF73B4" w:rsidRDefault="00314EFA" w:rsidP="00314EFA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Babić, M.: Makroekonomija, MATE, Zagreb, 2003</w:t>
            </w:r>
          </w:p>
          <w:p w:rsidR="00314EFA" w:rsidRPr="00EF73B4" w:rsidRDefault="00314EFA" w:rsidP="00314EFA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Ćorić, B. i </w:t>
            </w:r>
            <w:proofErr w:type="spellStart"/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Malešević</w:t>
            </w:r>
            <w:proofErr w:type="spellEnd"/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Perović</w:t>
            </w:r>
            <w:proofErr w:type="spellEnd"/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L.: Makroekonomija: teorija i politika, Sveučilište u Splitu, Split, 2013.</w:t>
            </w:r>
          </w:p>
          <w:p w:rsidR="00314EFA" w:rsidRPr="00EF73B4" w:rsidRDefault="00314EFA" w:rsidP="00314EFA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14EFA" w:rsidRPr="00EF73B4" w:rsidRDefault="00314EFA" w:rsidP="00314EFA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Državni zavod za statistiku RH (</w:t>
            </w:r>
            <w:hyperlink r:id="rId7" w:history="1">
              <w:r w:rsidRPr="00EF73B4">
                <w:rPr>
                  <w:rStyle w:val="Hiperveza"/>
                  <w:rFonts w:ascii="Times New Roman" w:hAnsi="Times New Roman"/>
                  <w:color w:val="000000" w:themeColor="text1"/>
                  <w:sz w:val="20"/>
                  <w:szCs w:val="20"/>
                </w:rPr>
                <w:t>www.dzs.hr</w:t>
              </w:r>
            </w:hyperlink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</w:t>
            </w:r>
          </w:p>
          <w:p w:rsidR="00314EFA" w:rsidRPr="00EF73B4" w:rsidRDefault="00314EFA" w:rsidP="00314EFA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Hrvatska narodna banka – statistički podaci (</w:t>
            </w:r>
            <w:hyperlink r:id="rId8" w:history="1">
              <w:r w:rsidRPr="00EF73B4">
                <w:rPr>
                  <w:rStyle w:val="Hiperveza"/>
                  <w:rFonts w:ascii="Times New Roman" w:hAnsi="Times New Roman"/>
                  <w:color w:val="000000" w:themeColor="text1"/>
                  <w:sz w:val="20"/>
                  <w:szCs w:val="20"/>
                </w:rPr>
                <w:t>https://www.hnb.hr/statistika/statisticki-podaci</w:t>
              </w:r>
            </w:hyperlink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</w:t>
            </w:r>
          </w:p>
          <w:p w:rsidR="00314EFA" w:rsidRPr="00EF73B4" w:rsidRDefault="00314EFA" w:rsidP="00314EFA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Penn World Table (</w:t>
            </w:r>
            <w:hyperlink r:id="rId9" w:history="1">
              <w:r w:rsidRPr="00EF73B4">
                <w:rPr>
                  <w:rStyle w:val="Hiperveza"/>
                  <w:rFonts w:ascii="Times New Roman" w:hAnsi="Times New Roman"/>
                  <w:color w:val="000000" w:themeColor="text1"/>
                  <w:sz w:val="20"/>
                  <w:szCs w:val="20"/>
                </w:rPr>
                <w:t>https://www.rug.nl/ggdc/productivity/pwt/</w:t>
              </w:r>
            </w:hyperlink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</w:t>
            </w:r>
          </w:p>
          <w:p w:rsidR="00314EFA" w:rsidRPr="00EF73B4" w:rsidRDefault="00314EFA" w:rsidP="00314EFA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Eurostat</w:t>
            </w:r>
            <w:proofErr w:type="spellEnd"/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(http://ec.europa.eu/eurostat)</w:t>
            </w:r>
          </w:p>
          <w:p w:rsidR="00314EFA" w:rsidRPr="00EF73B4" w:rsidRDefault="00314EFA" w:rsidP="00314EFA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EF73B4" w:rsidRPr="00EF73B4" w:rsidTr="00A02536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14EFA" w:rsidRPr="00EF73B4" w:rsidRDefault="00314EFA" w:rsidP="00314EF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775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14EFA" w:rsidRPr="00EF73B4" w:rsidRDefault="00314EFA" w:rsidP="00314EFA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F73B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:rsidR="00314EFA" w:rsidRPr="00EF73B4" w:rsidRDefault="00314EFA" w:rsidP="00314EFA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F73B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:rsidR="00314EFA" w:rsidRPr="00EF73B4" w:rsidRDefault="00314EFA" w:rsidP="00314EFA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F73B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:rsidR="00314EFA" w:rsidRPr="00EF73B4" w:rsidRDefault="00314EFA" w:rsidP="00314EFA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F73B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314EFA" w:rsidRPr="00EF73B4" w:rsidRDefault="00314EFA" w:rsidP="00314EFA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EF73B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  <w:r w:rsidRPr="00EF73B4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EF73B4" w:rsidRPr="00EF73B4" w:rsidTr="00A0253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14EFA" w:rsidRPr="00EF73B4" w:rsidRDefault="00314EFA" w:rsidP="00314EF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775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14EFA" w:rsidRPr="00EF73B4" w:rsidRDefault="00314EFA" w:rsidP="00314EF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EF73B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F73B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F73B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F73B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F73B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F73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:rsidR="002407D7" w:rsidRPr="00EF73B4" w:rsidRDefault="002407D7">
      <w:pPr>
        <w:rPr>
          <w:rFonts w:ascii="Times New Roman" w:hAnsi="Times New Roman"/>
          <w:color w:val="000000" w:themeColor="text1"/>
        </w:rPr>
      </w:pPr>
    </w:p>
    <w:sectPr w:rsidR="002407D7" w:rsidRPr="00EF73B4" w:rsidSect="002407D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029E" w:rsidRDefault="008C029E" w:rsidP="00705BB0">
      <w:pPr>
        <w:spacing w:after="0" w:line="240" w:lineRule="auto"/>
      </w:pPr>
      <w:r>
        <w:separator/>
      </w:r>
    </w:p>
  </w:endnote>
  <w:endnote w:type="continuationSeparator" w:id="0">
    <w:p w:rsidR="008C029E" w:rsidRDefault="008C029E" w:rsidP="0070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0958" w:rsidRDefault="00570958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493C" w:rsidRPr="0040493C" w:rsidRDefault="0040493C" w:rsidP="0040493C">
    <w:pPr>
      <w:tabs>
        <w:tab w:val="left" w:pos="1207"/>
        <w:tab w:val="center" w:pos="4536"/>
        <w:tab w:val="right" w:pos="9072"/>
      </w:tabs>
      <w:spacing w:after="0" w:line="240" w:lineRule="auto"/>
    </w:pPr>
    <w:r w:rsidRPr="0040493C">
      <w:t>2021./2022.</w:t>
    </w:r>
  </w:p>
  <w:p w:rsidR="00EF73B4" w:rsidRDefault="0040493C" w:rsidP="0040493C">
    <w:pPr>
      <w:tabs>
        <w:tab w:val="left" w:pos="1207"/>
        <w:tab w:val="center" w:pos="4536"/>
        <w:tab w:val="right" w:pos="9072"/>
      </w:tabs>
      <w:spacing w:after="0" w:line="240" w:lineRule="auto"/>
    </w:pPr>
    <w:r w:rsidRPr="0040493C">
      <w:t xml:space="preserve">19/10/21 – 2. </w:t>
    </w:r>
    <w:proofErr w:type="spellStart"/>
    <w:r w:rsidRPr="0040493C">
      <w:t>Sj</w:t>
    </w:r>
    <w:proofErr w:type="spellEnd"/>
    <w:r w:rsidRPr="0040493C">
      <w:t>. FV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0958" w:rsidRDefault="00570958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029E" w:rsidRDefault="008C029E" w:rsidP="00705BB0">
      <w:pPr>
        <w:spacing w:after="0" w:line="240" w:lineRule="auto"/>
      </w:pPr>
      <w:r>
        <w:separator/>
      </w:r>
    </w:p>
  </w:footnote>
  <w:footnote w:type="continuationSeparator" w:id="0">
    <w:p w:rsidR="008C029E" w:rsidRDefault="008C029E" w:rsidP="00705B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0958" w:rsidRDefault="00570958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0958" w:rsidRDefault="00570958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0958" w:rsidRDefault="00570958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57EBE"/>
    <w:multiLevelType w:val="hybridMultilevel"/>
    <w:tmpl w:val="A97A60A4"/>
    <w:lvl w:ilvl="0" w:tplc="F09E7E1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3C778A"/>
    <w:multiLevelType w:val="hybridMultilevel"/>
    <w:tmpl w:val="823253D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6C6A37"/>
    <w:multiLevelType w:val="hybridMultilevel"/>
    <w:tmpl w:val="25F23EA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602552"/>
    <w:multiLevelType w:val="hybridMultilevel"/>
    <w:tmpl w:val="45ECCDEA"/>
    <w:lvl w:ilvl="0" w:tplc="CFD24D3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037B2F"/>
    <w:multiLevelType w:val="hybridMultilevel"/>
    <w:tmpl w:val="228464B6"/>
    <w:lvl w:ilvl="0" w:tplc="46D494A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EE4ACB"/>
    <w:multiLevelType w:val="hybridMultilevel"/>
    <w:tmpl w:val="53729F2C"/>
    <w:lvl w:ilvl="0" w:tplc="DCB6D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  <w:szCs w:val="2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19D0656"/>
    <w:multiLevelType w:val="hybridMultilevel"/>
    <w:tmpl w:val="7F82035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9" w15:restartNumberingAfterBreak="0">
    <w:nsid w:val="776F380A"/>
    <w:multiLevelType w:val="hybridMultilevel"/>
    <w:tmpl w:val="23C818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0"/>
  </w:num>
  <w:num w:numId="2">
    <w:abstractNumId w:val="8"/>
  </w:num>
  <w:num w:numId="3">
    <w:abstractNumId w:val="5"/>
  </w:num>
  <w:num w:numId="4">
    <w:abstractNumId w:val="7"/>
  </w:num>
  <w:num w:numId="5">
    <w:abstractNumId w:val="6"/>
  </w:num>
  <w:num w:numId="6">
    <w:abstractNumId w:val="1"/>
  </w:num>
  <w:num w:numId="7">
    <w:abstractNumId w:val="0"/>
  </w:num>
  <w:num w:numId="8">
    <w:abstractNumId w:val="3"/>
  </w:num>
  <w:num w:numId="9">
    <w:abstractNumId w:val="2"/>
  </w:num>
  <w:num w:numId="10">
    <w:abstractNumId w:val="9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BB0"/>
    <w:rsid w:val="0000156E"/>
    <w:rsid w:val="0004462A"/>
    <w:rsid w:val="00054908"/>
    <w:rsid w:val="00081751"/>
    <w:rsid w:val="0009139A"/>
    <w:rsid w:val="000A7A2C"/>
    <w:rsid w:val="00107A1F"/>
    <w:rsid w:val="00111582"/>
    <w:rsid w:val="00151706"/>
    <w:rsid w:val="00174548"/>
    <w:rsid w:val="001B2654"/>
    <w:rsid w:val="001F471E"/>
    <w:rsid w:val="002010B5"/>
    <w:rsid w:val="002407D7"/>
    <w:rsid w:val="00271088"/>
    <w:rsid w:val="002C7810"/>
    <w:rsid w:val="00314EFA"/>
    <w:rsid w:val="00356757"/>
    <w:rsid w:val="003D2559"/>
    <w:rsid w:val="003F5F42"/>
    <w:rsid w:val="004042E7"/>
    <w:rsid w:val="0040493C"/>
    <w:rsid w:val="00430AF6"/>
    <w:rsid w:val="00442686"/>
    <w:rsid w:val="004921C4"/>
    <w:rsid w:val="004C14F9"/>
    <w:rsid w:val="004C36EF"/>
    <w:rsid w:val="004D4BA3"/>
    <w:rsid w:val="004D733E"/>
    <w:rsid w:val="00504F7E"/>
    <w:rsid w:val="00570958"/>
    <w:rsid w:val="005D237A"/>
    <w:rsid w:val="005E1A84"/>
    <w:rsid w:val="00656EEC"/>
    <w:rsid w:val="00661707"/>
    <w:rsid w:val="00680FF5"/>
    <w:rsid w:val="0068136C"/>
    <w:rsid w:val="00685A39"/>
    <w:rsid w:val="00705BB0"/>
    <w:rsid w:val="00723AD0"/>
    <w:rsid w:val="00741099"/>
    <w:rsid w:val="00785404"/>
    <w:rsid w:val="007A07C1"/>
    <w:rsid w:val="007B0337"/>
    <w:rsid w:val="0080120C"/>
    <w:rsid w:val="008054F4"/>
    <w:rsid w:val="0084035B"/>
    <w:rsid w:val="008C029E"/>
    <w:rsid w:val="008C172D"/>
    <w:rsid w:val="008E1DC3"/>
    <w:rsid w:val="008E2264"/>
    <w:rsid w:val="008E2E3E"/>
    <w:rsid w:val="00902791"/>
    <w:rsid w:val="0091323D"/>
    <w:rsid w:val="0091525F"/>
    <w:rsid w:val="00917C75"/>
    <w:rsid w:val="00953213"/>
    <w:rsid w:val="009A3B6A"/>
    <w:rsid w:val="009E78F1"/>
    <w:rsid w:val="009F1EDE"/>
    <w:rsid w:val="00A02536"/>
    <w:rsid w:val="00A203E8"/>
    <w:rsid w:val="00A923FB"/>
    <w:rsid w:val="00A95439"/>
    <w:rsid w:val="00AC2BB4"/>
    <w:rsid w:val="00B5125B"/>
    <w:rsid w:val="00B766E6"/>
    <w:rsid w:val="00B84299"/>
    <w:rsid w:val="00C53E67"/>
    <w:rsid w:val="00C5655B"/>
    <w:rsid w:val="00C62D2B"/>
    <w:rsid w:val="00C65FCD"/>
    <w:rsid w:val="00C80F05"/>
    <w:rsid w:val="00CA20ED"/>
    <w:rsid w:val="00CA4AAC"/>
    <w:rsid w:val="00CA7200"/>
    <w:rsid w:val="00CB4990"/>
    <w:rsid w:val="00CC4711"/>
    <w:rsid w:val="00D47A70"/>
    <w:rsid w:val="00D53CF2"/>
    <w:rsid w:val="00DA138B"/>
    <w:rsid w:val="00DC27AF"/>
    <w:rsid w:val="00DD459F"/>
    <w:rsid w:val="00E31488"/>
    <w:rsid w:val="00E41D66"/>
    <w:rsid w:val="00E5129A"/>
    <w:rsid w:val="00E52EAC"/>
    <w:rsid w:val="00EF73B4"/>
    <w:rsid w:val="00F00201"/>
    <w:rsid w:val="00F40ED2"/>
    <w:rsid w:val="00FA03EE"/>
    <w:rsid w:val="00FA64F7"/>
    <w:rsid w:val="00FB17CE"/>
    <w:rsid w:val="00FB5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0730F"/>
  <w15:docId w15:val="{098728D1-2953-4AF3-9F1A-73806865A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5BB0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705BB0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99"/>
    <w:qFormat/>
    <w:rsid w:val="00705BB0"/>
    <w:rPr>
      <w:rFonts w:cs="Times New Roman"/>
      <w:b/>
      <w:bCs/>
    </w:rPr>
  </w:style>
  <w:style w:type="paragraph" w:styleId="Tekstfusnote">
    <w:name w:val="footnote text"/>
    <w:basedOn w:val="Normal"/>
    <w:link w:val="TekstfusnoteChar"/>
    <w:uiPriority w:val="99"/>
    <w:rsid w:val="00705BB0"/>
    <w:rPr>
      <w:rFonts w:eastAsia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rsid w:val="00705BB0"/>
    <w:rPr>
      <w:rFonts w:ascii="Calibri" w:eastAsia="Times New Roman" w:hAnsi="Calibri" w:cs="Times New Roman"/>
      <w:sz w:val="20"/>
      <w:szCs w:val="20"/>
    </w:rPr>
  </w:style>
  <w:style w:type="character" w:styleId="Referencafusnote">
    <w:name w:val="footnote reference"/>
    <w:basedOn w:val="Zadanifontodlomka"/>
    <w:uiPriority w:val="99"/>
    <w:rsid w:val="00705BB0"/>
    <w:rPr>
      <w:rFonts w:cs="Times New Roman"/>
      <w:vertAlign w:val="superscript"/>
    </w:rPr>
  </w:style>
  <w:style w:type="paragraph" w:styleId="Odlomakpopisa">
    <w:name w:val="List Paragraph"/>
    <w:basedOn w:val="Normal"/>
    <w:uiPriority w:val="34"/>
    <w:qFormat/>
    <w:rsid w:val="00723AD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hr-HR"/>
    </w:rPr>
  </w:style>
  <w:style w:type="character" w:styleId="Hiperveza">
    <w:name w:val="Hyperlink"/>
    <w:basedOn w:val="Zadanifontodlomka"/>
    <w:uiPriority w:val="99"/>
    <w:unhideWhenUsed/>
    <w:rsid w:val="00442686"/>
    <w:rPr>
      <w:color w:val="0000FF" w:themeColor="hyperlink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C3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C36EF"/>
    <w:rPr>
      <w:rFonts w:ascii="Segoe UI" w:eastAsia="Calibr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EF73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F73B4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EF73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F73B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33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9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hnb.hr/statistika/statisticki-podaci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dzs.hr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rug.nl/ggdc/productivity/pwt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1210</Words>
  <Characters>6897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pervan</dc:creator>
  <cp:keywords/>
  <dc:description/>
  <cp:lastModifiedBy>Katarina Sumić Milković</cp:lastModifiedBy>
  <cp:revision>16</cp:revision>
  <cp:lastPrinted>2020-10-02T08:15:00Z</cp:lastPrinted>
  <dcterms:created xsi:type="dcterms:W3CDTF">2020-09-30T09:58:00Z</dcterms:created>
  <dcterms:modified xsi:type="dcterms:W3CDTF">2021-10-13T09:08:00Z</dcterms:modified>
</cp:coreProperties>
</file>