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99"/>
        <w:gridCol w:w="850"/>
        <w:gridCol w:w="344"/>
        <w:gridCol w:w="968"/>
        <w:gridCol w:w="88"/>
        <w:gridCol w:w="38"/>
        <w:gridCol w:w="726"/>
        <w:gridCol w:w="480"/>
        <w:gridCol w:w="188"/>
        <w:gridCol w:w="38"/>
        <w:gridCol w:w="712"/>
        <w:gridCol w:w="580"/>
      </w:tblGrid>
      <w:tr w:rsidR="002A3961" w:rsidRPr="002A3961" w14:paraId="2459A6AC" w14:textId="77777777" w:rsidTr="0033443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041BD9E" w14:textId="77777777" w:rsidR="00705BB0" w:rsidRPr="002A3961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14:paraId="15142766" w14:textId="77777777" w:rsidR="00705BB0" w:rsidRPr="002A3961" w:rsidRDefault="00705BB0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1383518" w14:textId="77777777" w:rsidR="00705BB0" w:rsidRPr="002A3961" w:rsidRDefault="00E5129A" w:rsidP="00705BB0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Makroekonomija </w:t>
            </w:r>
            <w:r w:rsidR="0088368B" w:rsidRPr="002A396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II</w:t>
            </w:r>
          </w:p>
        </w:tc>
      </w:tr>
      <w:tr w:rsidR="002A3961" w:rsidRPr="002A3961" w14:paraId="19C1407C" w14:textId="77777777" w:rsidTr="00BC2956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5BDCDE" w14:textId="77777777" w:rsidR="00705BB0" w:rsidRPr="002A3961" w:rsidRDefault="00705BB0" w:rsidP="004F66A2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2A3961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776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34F5F5" w14:textId="77777777" w:rsidR="00705BB0" w:rsidRPr="002A3961" w:rsidRDefault="00CC4711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EUA10</w:t>
            </w:r>
            <w:r w:rsidR="00CD4B8F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CC9285" w14:textId="77777777" w:rsidR="00705BB0" w:rsidRPr="002A3961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24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1DBBFB" w14:textId="77777777" w:rsidR="00705BB0" w:rsidRPr="002A3961" w:rsidRDefault="00CD4B8F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705BB0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2A3961" w:rsidRPr="002A3961" w14:paraId="3C1CD173" w14:textId="77777777" w:rsidTr="00BC295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D3A6A5" w14:textId="77777777" w:rsidR="00705BB0" w:rsidRPr="002A3961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Style w:val="Naglaeno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41F421" w14:textId="032EB92B" w:rsidR="00E5129A" w:rsidRPr="002A3961" w:rsidRDefault="000115AD" w:rsidP="00B84299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Izv.prof</w:t>
            </w:r>
            <w:proofErr w:type="spellEnd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dr. </w:t>
            </w:r>
            <w:proofErr w:type="spellStart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Bruno Ćorić </w:t>
            </w:r>
            <w:proofErr w:type="spellStart"/>
            <w:r w:rsidR="008C11C9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Izv.prof</w:t>
            </w:r>
            <w:proofErr w:type="spellEnd"/>
            <w:r w:rsidR="008C11C9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705BB0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dr. sc. </w:t>
            </w:r>
            <w:r w:rsidR="00E5129A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Lena Malešević Perović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3F87BB" w14:textId="77777777" w:rsidR="00705BB0" w:rsidRPr="002A3961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24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46E06E" w14:textId="77777777" w:rsidR="00705BB0" w:rsidRPr="002A3961" w:rsidRDefault="008C11C9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2A3961" w:rsidRPr="002A3961" w14:paraId="1AAA4DC0" w14:textId="77777777" w:rsidTr="00BC295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9BFB6D" w14:textId="77777777" w:rsidR="00705BB0" w:rsidRPr="002A3961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77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09457C" w14:textId="77777777" w:rsidR="00705BB0" w:rsidRPr="002A3961" w:rsidRDefault="00705BB0" w:rsidP="00E5129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BB8B6D" w14:textId="77777777" w:rsidR="00705BB0" w:rsidRPr="002A3961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E0A539" w14:textId="77777777" w:rsidR="00705BB0" w:rsidRPr="002A3961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2F4045" w14:textId="77777777" w:rsidR="00705BB0" w:rsidRPr="002A3961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C15243" w14:textId="77777777" w:rsidR="00705BB0" w:rsidRPr="002A3961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5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7D9ADA" w14:textId="77777777" w:rsidR="00705BB0" w:rsidRPr="002A3961" w:rsidRDefault="00705BB0" w:rsidP="004F66A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2A3961" w:rsidRPr="002A3961" w14:paraId="7F24085E" w14:textId="77777777" w:rsidTr="00BC295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758D34" w14:textId="77777777" w:rsidR="00705BB0" w:rsidRPr="002A3961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7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B6BE2F" w14:textId="77777777" w:rsidR="00705BB0" w:rsidRPr="002A3961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AAF70C" w14:textId="77777777" w:rsidR="00705BB0" w:rsidRPr="002A3961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D48FBA" w14:textId="6712695F" w:rsidR="00705BB0" w:rsidRPr="002A3961" w:rsidRDefault="000E62BA" w:rsidP="00B8429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9AC2E4" w14:textId="77777777" w:rsidR="00705BB0" w:rsidRPr="002A3961" w:rsidRDefault="00705BB0" w:rsidP="00B8429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336318" w14:textId="0442B45F" w:rsidR="00705BB0" w:rsidRPr="002A3961" w:rsidRDefault="000E62BA" w:rsidP="00B8429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green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5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6D6763" w14:textId="77777777" w:rsidR="00705BB0" w:rsidRPr="002A3961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A3961" w:rsidRPr="002A3961" w14:paraId="0937C2BC" w14:textId="77777777" w:rsidTr="00BC295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620253" w14:textId="77777777" w:rsidR="00705BB0" w:rsidRPr="002A3961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77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FFED83" w14:textId="77777777" w:rsidR="00705BB0" w:rsidRPr="002A3961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479FBF" w14:textId="77777777" w:rsidR="00705BB0" w:rsidRPr="002A3961" w:rsidRDefault="00705BB0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24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C81E1B" w14:textId="06F7A827" w:rsidR="00705BB0" w:rsidRPr="002A3961" w:rsidRDefault="008C0BCC" w:rsidP="004F66A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2A3961" w:rsidRPr="002A3961" w14:paraId="301BC739" w14:textId="77777777" w:rsidTr="00334439">
        <w:tc>
          <w:tcPr>
            <w:tcW w:w="9700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B36605E" w14:textId="77777777" w:rsidR="00705BB0" w:rsidRPr="002A3961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2A3961" w:rsidRPr="002A3961" w14:paraId="48DC4BD1" w14:textId="77777777" w:rsidTr="0033443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B69DB7" w14:textId="77777777" w:rsidR="00705BB0" w:rsidRPr="002A3961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CD3E4F" w14:textId="2F3E75B5" w:rsidR="00705BB0" w:rsidRPr="002A3961" w:rsidRDefault="00705BB0" w:rsidP="002A3961">
            <w:pP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Glavni cilj predmeta je osigurati </w:t>
            </w:r>
            <w:r w:rsidR="0009139A" w:rsidRPr="002A396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da studenti ovladaju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="009418CA" w:rsidRPr="002A396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proširenim IS-LM modelom koji uključuje ekonomska očekivanja, i IS-LM modelom koji uključuje ekonomske odnose s inozemstvom (Mundell-Flemingov model), te pomoću njih analiziraju</w:t>
            </w:r>
            <w:r w:rsidR="009418CA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implikacije ekonomskih očekivanja i otvorenosti gospodarstva na djelovanje ekonomske politike</w:t>
            </w:r>
            <w:r w:rsidR="009418CA" w:rsidRPr="002A3961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2A3961" w:rsidRPr="002A3961" w14:paraId="617D15E1" w14:textId="77777777" w:rsidTr="0033443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557913" w14:textId="77777777" w:rsidR="00705BB0" w:rsidRPr="002A3961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12BA2C" w14:textId="77777777" w:rsidR="00705BB0" w:rsidRPr="002A3961" w:rsidRDefault="00334439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2A3961" w:rsidRPr="002A3961" w14:paraId="34F33FEA" w14:textId="77777777" w:rsidTr="0033443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BD4829" w14:textId="77777777" w:rsidR="00705BB0" w:rsidRPr="002A3961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Očekivani ishodi učenja na razini predmeta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860430" w14:textId="77777777" w:rsidR="00FC27F0" w:rsidRPr="002A3961" w:rsidRDefault="00FC27F0" w:rsidP="00CD4B8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Ishod učenja predmeta:</w:t>
            </w:r>
          </w:p>
          <w:p w14:paraId="6D3912F6" w14:textId="3DDEF8D4" w:rsidR="00CD4B8F" w:rsidRPr="002A3961" w:rsidRDefault="009418CA" w:rsidP="00CD4B8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Analizirati  ekonomsku aktivnost (korištenjem proširenog IS-LM i </w:t>
            </w:r>
            <w:proofErr w:type="spellStart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Mundell</w:t>
            </w:r>
            <w:proofErr w:type="spellEnd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-Fleming  modela). </w:t>
            </w:r>
            <w:r w:rsidR="002A3961" w:rsidRPr="002A3961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  <w:t xml:space="preserve"> </w:t>
            </w:r>
          </w:p>
          <w:p w14:paraId="1130624B" w14:textId="69D54485" w:rsidR="009418CA" w:rsidRPr="002A3961" w:rsidRDefault="009418CA" w:rsidP="009418CA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Pojedinačni ishodi učenja:</w:t>
            </w:r>
          </w:p>
          <w:p w14:paraId="0837984A" w14:textId="11A12A5A" w:rsidR="009418CA" w:rsidRPr="002A3961" w:rsidRDefault="009418CA" w:rsidP="009418C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Analizirati  utjecaj mjera fiskalne i monetarne politike na BDP i kamatnu stopu pomoću </w:t>
            </w:r>
            <w:r w:rsidR="00BB1803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proširenog 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IS-LM modela</w:t>
            </w:r>
            <w:r w:rsidR="00BB1803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koji uključuje ekonomska očekivanja.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57D9F578" w14:textId="2DFCA878" w:rsidR="009418CA" w:rsidRPr="002A3961" w:rsidRDefault="00BB1803" w:rsidP="0026409D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Analizirati </w:t>
            </w:r>
            <w:r w:rsidR="009418CA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probleme provođenja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ekonomske politike</w:t>
            </w:r>
            <w:r w:rsidR="009418CA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ulogu javnog duga i ekonomskih očekivanja</w:t>
            </w:r>
          </w:p>
          <w:p w14:paraId="5FAAEB56" w14:textId="2BCDC9A7" w:rsidR="009418CA" w:rsidRPr="002A3961" w:rsidRDefault="009418CA" w:rsidP="009418CA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Ana</w:t>
            </w:r>
            <w:r w:rsidR="00BB1803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lizirati utjecaj mjera fiskalne i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monetarne </w:t>
            </w:r>
            <w:r w:rsidR="00BB1803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politike </w:t>
            </w:r>
            <w:r w:rsidR="00854A65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</w:t>
            </w:r>
            <w:r w:rsidR="00BB1803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 BDP,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kamatnu stopu </w:t>
            </w:r>
            <w:r w:rsidR="00BB1803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 devizni tečaj 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 slučaju fiksnog i fluktuirajućeg tečaja pomoću </w:t>
            </w:r>
            <w:proofErr w:type="spellStart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Mundell</w:t>
            </w:r>
            <w:proofErr w:type="spellEnd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-Fleming modela </w:t>
            </w:r>
          </w:p>
          <w:p w14:paraId="7FF3543A" w14:textId="50D7DA0F" w:rsidR="004042E7" w:rsidRPr="002A3961" w:rsidRDefault="00BB1803" w:rsidP="00854A65">
            <w:pPr>
              <w:pStyle w:val="Odlomakpopisa"/>
              <w:numPr>
                <w:ilvl w:val="0"/>
                <w:numId w:val="7"/>
              </w:num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A396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Analizirati probleme provođenja ekonomske politike u uvjetima ekonomskih depresija i hiperinflacija</w:t>
            </w:r>
          </w:p>
        </w:tc>
      </w:tr>
      <w:tr w:rsidR="002A3961" w:rsidRPr="002A3961" w14:paraId="126208A8" w14:textId="77777777" w:rsidTr="0033443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E7CC32" w14:textId="38DE194F" w:rsidR="00B32FD2" w:rsidRPr="002A3961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74EB163F" w14:textId="77777777" w:rsidR="00B32FD2" w:rsidRPr="002A3961" w:rsidRDefault="00B32FD2" w:rsidP="00B32F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934E0B2" w14:textId="77777777" w:rsidR="00B32FD2" w:rsidRPr="002A3961" w:rsidRDefault="00B32FD2" w:rsidP="00B32F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392819D" w14:textId="77777777" w:rsidR="00B32FD2" w:rsidRPr="002A3961" w:rsidRDefault="00B32FD2" w:rsidP="00B32F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3FACB45" w14:textId="77777777" w:rsidR="00B32FD2" w:rsidRPr="002A3961" w:rsidRDefault="00B32FD2" w:rsidP="00B32F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B7DB3B5" w14:textId="0754FD19" w:rsidR="00B32FD2" w:rsidRPr="002A3961" w:rsidRDefault="00B32FD2" w:rsidP="00B32F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6F24ED2" w14:textId="77777777" w:rsidR="00B32FD2" w:rsidRPr="002A3961" w:rsidRDefault="00B32FD2" w:rsidP="00B32F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27E5231" w14:textId="08C6940D" w:rsidR="00B32FD2" w:rsidRPr="002A3961" w:rsidRDefault="00B32FD2" w:rsidP="00B32F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2A6E52" w14:textId="73693308" w:rsidR="00C00581" w:rsidRDefault="00C00581" w:rsidP="00B32FD2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85A4911" w14:textId="77777777" w:rsidR="00C00581" w:rsidRPr="00C00581" w:rsidRDefault="00C00581" w:rsidP="00C00581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5D7AC2C" w14:textId="5DF4EDF9" w:rsidR="00705BB0" w:rsidRPr="00C00581" w:rsidRDefault="00705BB0" w:rsidP="00C0058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919259" w14:textId="77777777" w:rsidR="00705BB0" w:rsidRPr="002A3961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8"/>
              <w:gridCol w:w="650"/>
              <w:gridCol w:w="3119"/>
              <w:gridCol w:w="567"/>
            </w:tblGrid>
            <w:tr w:rsidR="002A3961" w:rsidRPr="002A3961" w14:paraId="213329BE" w14:textId="77777777" w:rsidTr="00CA7200">
              <w:trPr>
                <w:jc w:val="center"/>
              </w:trPr>
              <w:tc>
                <w:tcPr>
                  <w:tcW w:w="39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A847A9" w14:textId="77777777" w:rsidR="00705BB0" w:rsidRPr="002A3961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D1E461" w14:textId="77777777" w:rsidR="00705BB0" w:rsidRPr="002A3961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2A3961" w:rsidRPr="002A3961" w14:paraId="62B61D2C" w14:textId="77777777" w:rsidTr="00CA7200">
              <w:trPr>
                <w:trHeight w:val="699"/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D522F5" w14:textId="77777777" w:rsidR="00705BB0" w:rsidRPr="002A3961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AAEF0B" w14:textId="77777777" w:rsidR="00705BB0" w:rsidRPr="002A3961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A12AE7" w14:textId="77777777" w:rsidR="00705BB0" w:rsidRPr="002A3961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F79259" w14:textId="77777777" w:rsidR="00705BB0" w:rsidRPr="002A3961" w:rsidRDefault="00705BB0" w:rsidP="008E226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2A3961" w:rsidRPr="002A3961" w14:paraId="32A8AE99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A629D3" w14:textId="1CE65FC3" w:rsidR="00AE03F7" w:rsidRPr="002A3961" w:rsidRDefault="007A381A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Ekonomska očekivanja, nominalna i realna kamatna stopa, očekivana diskontirana sadašnja vrijednost</w:t>
                  </w:r>
                </w:p>
                <w:p w14:paraId="7F8A0DB4" w14:textId="03D562D2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3CA1BB" w14:textId="77777777" w:rsidR="00CD4B8F" w:rsidRPr="002A3961" w:rsidRDefault="00CD4B8F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C2AB39" w14:textId="15E00060" w:rsidR="003115FD" w:rsidRPr="002A3961" w:rsidRDefault="003115FD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Nominalna i realna kamatna stopa, diskontirana sadašnja vrijednost: izračun, analiza primjera, pitanja i zadaci</w:t>
                  </w:r>
                </w:p>
                <w:p w14:paraId="27158024" w14:textId="2C3CBEF3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E1ACA2" w14:textId="77777777" w:rsidR="00CD4B8F" w:rsidRPr="002A3961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A3961" w:rsidRPr="002A3961" w14:paraId="2C8F263F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7594D2" w14:textId="2AC54399" w:rsidR="00AE03F7" w:rsidRPr="002A3961" w:rsidRDefault="00AE03F7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Financijska tržišta i očekivanja</w:t>
                  </w:r>
                  <w:r w:rsidR="007A381A"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, krivulja prinosa na obveznice, ekonomska aktivnost i tržište dionica </w:t>
                  </w:r>
                </w:p>
                <w:p w14:paraId="0C3F0538" w14:textId="31762DA5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B7DC74" w14:textId="77777777" w:rsidR="00CD4B8F" w:rsidRPr="002A3961" w:rsidRDefault="00CD4B8F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7CFDE" w14:textId="0E7BF5B8" w:rsidR="003115FD" w:rsidRPr="002A3961" w:rsidRDefault="003115FD" w:rsidP="003115F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Krivulja prinosa na obveznice, ekonomska aktivnost i tržište dionica: analiza primjera iz prakse</w:t>
                  </w:r>
                </w:p>
                <w:p w14:paraId="7091474C" w14:textId="1DC1E3B7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6923CD" w14:textId="77777777" w:rsidR="00CD4B8F" w:rsidRPr="002A3961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A3961" w:rsidRPr="002A3961" w14:paraId="214743DB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A4D8F0" w14:textId="6FF34061" w:rsidR="00AE03F7" w:rsidRPr="002A3961" w:rsidRDefault="00AE03F7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Očekivanja, osobna potrošnja i investicije</w:t>
                  </w:r>
                </w:p>
                <w:p w14:paraId="0ABB1043" w14:textId="3249B5FA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6B97DB" w14:textId="77777777" w:rsidR="00CD4B8F" w:rsidRPr="002A3961" w:rsidRDefault="00CD4B8F" w:rsidP="00CD4B8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753967" w14:textId="0649F763" w:rsidR="003115FD" w:rsidRPr="002A3961" w:rsidRDefault="003115FD" w:rsidP="003115F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Osobna potrošnja i investicije: analiza agregatnih podataka iz prakse, pitanja i zadaci</w:t>
                  </w:r>
                </w:p>
                <w:p w14:paraId="4BAD8B44" w14:textId="50D71122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C4A052" w14:textId="77777777" w:rsidR="00CD4B8F" w:rsidRPr="002A3961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A3961" w:rsidRPr="002A3961" w14:paraId="33A375B9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2E8C6" w14:textId="321A0CCF" w:rsidR="00CD4B8F" w:rsidRPr="002A3961" w:rsidRDefault="007A381A" w:rsidP="002A3961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Prošireni IS-LM model: očekivanja</w:t>
                  </w:r>
                  <w:r w:rsidR="00AE03F7"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 </w:t>
                  </w: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učinci monetarne i fiskalne </w:t>
                  </w:r>
                  <w:r w:rsidR="00AE03F7"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politika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A8C0F4" w14:textId="77777777" w:rsidR="00CD4B8F" w:rsidRPr="002A3961" w:rsidRDefault="00CD4B8F" w:rsidP="00CD4B8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993FE1" w14:textId="07A68D29" w:rsidR="003115FD" w:rsidRPr="002A3961" w:rsidRDefault="003115FD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Očekivanja i učinci monetarne i fiskalne politika: analiza primjera iz prakse pomoću IS-LM modela</w:t>
                  </w:r>
                </w:p>
                <w:p w14:paraId="7CFF4659" w14:textId="2C6A2F20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3AD252" w14:textId="77777777" w:rsidR="00CD4B8F" w:rsidRPr="002A3961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A3961" w:rsidRPr="002A3961" w14:paraId="1FBCE8F4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B0611" w14:textId="6EAFEBF5" w:rsidR="00AE03F7" w:rsidRPr="002A3961" w:rsidRDefault="00AE03F7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Otvorenost na tržištu dobara i financijskim tržištima</w:t>
                  </w:r>
                  <w:r w:rsidR="00507E5D"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: devizni tečaj, uvjet kamatnog pariteta</w:t>
                  </w:r>
                </w:p>
                <w:p w14:paraId="20E7FD32" w14:textId="638D851C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E92979" w14:textId="77777777" w:rsidR="00CD4B8F" w:rsidRPr="002A3961" w:rsidRDefault="00CD4B8F" w:rsidP="00CD4B8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DD6A42" w14:textId="759AB40E" w:rsidR="003115FD" w:rsidRPr="002A3961" w:rsidRDefault="00904B82" w:rsidP="003115F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Kretanje deviznog tečaja, uvjet</w:t>
                  </w:r>
                  <w:r w:rsidR="003115FD"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kamatnog pariteta</w:t>
                  </w: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: analiza primjera, pitanja i zadaci</w:t>
                  </w:r>
                </w:p>
                <w:p w14:paraId="51E8FDA5" w14:textId="009EB4DF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highlight w:val="lightGray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5771FD" w14:textId="77777777" w:rsidR="00CD4B8F" w:rsidRPr="002A3961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A3961" w:rsidRPr="002A3961" w14:paraId="713E5045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86CF38" w14:textId="5E81E865" w:rsidR="00AE03F7" w:rsidRPr="002A3961" w:rsidRDefault="00AE03F7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Tržište dobara u otvorenom gospodarstvu</w:t>
                  </w:r>
                  <w:r w:rsidR="00507E5D"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: odrednice potražn</w:t>
                  </w:r>
                  <w:r w:rsidR="00904B82"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je za domaćim dobrima i vanjsko</w:t>
                  </w:r>
                  <w:r w:rsidR="00507E5D"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trgovinska bilanca</w:t>
                  </w:r>
                </w:p>
                <w:p w14:paraId="2D419DCD" w14:textId="4738628F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4F8E0D" w14:textId="77777777" w:rsidR="00CD4B8F" w:rsidRPr="002A3961" w:rsidRDefault="00CD4B8F" w:rsidP="00CD4B8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23ED99" w14:textId="5733E275" w:rsidR="00904B82" w:rsidRPr="002A3961" w:rsidRDefault="00904B82" w:rsidP="00904B82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Utjecaj promjene tečaja, domaćih i inozemnih šokova na proizvodnju i vanjskotrgovinsku bilancu: analiza primjera, pitanja i zadaci</w:t>
                  </w:r>
                </w:p>
                <w:p w14:paraId="0C0954A1" w14:textId="529187FF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00580A" w14:textId="77777777" w:rsidR="00CD4B8F" w:rsidRPr="002A3961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A3961" w:rsidRPr="002A3961" w14:paraId="7F9B19D0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A9AD2" w14:textId="640D0B3F" w:rsidR="00AE03F7" w:rsidRPr="002A3961" w:rsidRDefault="00507E5D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Mundell-Flemingov</w:t>
                  </w:r>
                  <w:proofErr w:type="spellEnd"/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model: učinci ekonomske politike na p</w:t>
                  </w:r>
                  <w:r w:rsidR="00AE03F7"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roizvodnj</w:t>
                  </w: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u, kamatnu stopu</w:t>
                  </w:r>
                  <w:r w:rsidR="00AE03F7"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i devizni tečaj</w:t>
                  </w: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u otvorenoj ekonomiji</w:t>
                  </w:r>
                </w:p>
                <w:p w14:paraId="7E9A62B2" w14:textId="10FF51B7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C93BC8" w14:textId="77777777" w:rsidR="00CD4B8F" w:rsidRPr="002A3961" w:rsidRDefault="00CD4B8F" w:rsidP="00CD4B8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335897" w14:textId="37C1B748" w:rsidR="00904B82" w:rsidRPr="002A3961" w:rsidRDefault="00904B82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Učinci ekonomske politike u otvorenom gospodarstvu: analiza primjera iz prakse pomoću Mundell-Flemingovog modela.</w:t>
                  </w:r>
                </w:p>
                <w:p w14:paraId="5A071789" w14:textId="341B28F7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1EBF3B" w14:textId="77777777" w:rsidR="00CD4B8F" w:rsidRPr="002A3961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A3961" w:rsidRPr="002A3961" w14:paraId="04245F45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46B8AB" w14:textId="2F7F5044" w:rsidR="00BC2956" w:rsidRPr="002A3961" w:rsidRDefault="00BC2956" w:rsidP="00BC2956">
                  <w:pPr>
                    <w:pStyle w:val="Odlomakpopisa"/>
                    <w:numPr>
                      <w:ilvl w:val="0"/>
                      <w:numId w:val="12"/>
                    </w:numPr>
                    <w:rPr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color w:val="000000" w:themeColor="text1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273DF5" w14:textId="77777777" w:rsidR="00BC2956" w:rsidRPr="002A3961" w:rsidRDefault="00BC2956" w:rsidP="00CD4B8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809E92" w14:textId="2FF3B54D" w:rsidR="00BC2956" w:rsidRPr="002A3961" w:rsidRDefault="00BC2956" w:rsidP="00BC2956">
                  <w:pPr>
                    <w:pStyle w:val="Odlomakpopisa"/>
                    <w:numPr>
                      <w:ilvl w:val="0"/>
                      <w:numId w:val="13"/>
                    </w:numPr>
                    <w:rPr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color w:val="000000" w:themeColor="text1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501436" w14:textId="77777777" w:rsidR="00BC2956" w:rsidRPr="002A3961" w:rsidRDefault="00BC2956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A3961" w:rsidRPr="002A3961" w14:paraId="4C3AE2ED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1F6B43" w14:textId="2BFF0814" w:rsidR="00AE03F7" w:rsidRPr="002A3961" w:rsidRDefault="00AE03F7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Tečajni režimi</w:t>
                  </w:r>
                  <w:r w:rsidR="00507E5D"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: fiksni, varijabilni, ekonomski učinci i uspostava ravnoteže u srednjem roku</w:t>
                  </w:r>
                </w:p>
                <w:p w14:paraId="7C3A4987" w14:textId="2DEEA5FC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23C1BE" w14:textId="77777777" w:rsidR="00CD4B8F" w:rsidRPr="002A3961" w:rsidRDefault="00CD4B8F" w:rsidP="00CD4B8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96A2E7" w14:textId="4D6A9569" w:rsidR="000857F9" w:rsidRPr="002A3961" w:rsidRDefault="000857F9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Kretanja deviznih tečajeva, valutna područja i dolarizacije u praksi: analiza primjera, pitanja i zadaci</w:t>
                  </w:r>
                </w:p>
                <w:p w14:paraId="6DCC800B" w14:textId="3762797B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592705" w14:textId="77777777" w:rsidR="00CD4B8F" w:rsidRPr="002A3961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A3961" w:rsidRPr="002A3961" w14:paraId="2BC0FABD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08E1DD" w14:textId="64532F19" w:rsidR="00AE03F7" w:rsidRPr="002A3961" w:rsidRDefault="008B4413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Ekonomske d</w:t>
                  </w:r>
                  <w:r w:rsidR="00AE03F7"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epresije i krize</w:t>
                  </w: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: deflacija i zamka likvidnosti</w:t>
                  </w:r>
                </w:p>
                <w:p w14:paraId="0A207E76" w14:textId="1175081D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A0189C" w14:textId="77777777" w:rsidR="00CD4B8F" w:rsidRPr="002A3961" w:rsidRDefault="00CD4B8F" w:rsidP="00CD4B8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09973A" w14:textId="70F585C5" w:rsidR="000857F9" w:rsidRPr="002A3961" w:rsidRDefault="000857F9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Analiza primjera ekonomskih depresija iz prakse: pitanja i zadaci</w:t>
                  </w:r>
                </w:p>
                <w:p w14:paraId="67DCE4CC" w14:textId="57DB41B8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4254EE" w14:textId="77777777" w:rsidR="00CD4B8F" w:rsidRPr="002A3961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A3961" w:rsidRPr="002A3961" w14:paraId="2234C219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72F3A1" w14:textId="08B87F30" w:rsidR="00AE03F7" w:rsidRPr="002A3961" w:rsidRDefault="00AE03F7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Visoka inflacija</w:t>
                  </w:r>
                  <w:r w:rsidR="008B4413"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: financiranje proračunskog deficit, seignorage, hiperinflacija, stabilizacijski program</w:t>
                  </w:r>
                </w:p>
                <w:p w14:paraId="255FFB0E" w14:textId="51C4F2F6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2F0C1E" w14:textId="77777777" w:rsidR="00CD4B8F" w:rsidRPr="002A3961" w:rsidRDefault="00CD4B8F" w:rsidP="00CD4B8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83D312" w14:textId="48A39D2A" w:rsidR="000857F9" w:rsidRPr="002A3961" w:rsidRDefault="000857F9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Hiperinflacija i stabilizacijski programi: analiza primjera iz prakse, pitanja i zadaci</w:t>
                  </w:r>
                </w:p>
                <w:p w14:paraId="1DF0D868" w14:textId="0BA9AA93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AACAD9" w14:textId="77777777" w:rsidR="00CD4B8F" w:rsidRPr="002A3961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A3961" w:rsidRPr="002A3961" w14:paraId="46327B55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6254A4" w14:textId="3447FBD1" w:rsidR="00AE03F7" w:rsidRPr="002A3961" w:rsidRDefault="008B4413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Problemi i ograničenja pri vođenju ekonomske politike: nesigurnost, </w:t>
                  </w:r>
                  <w:r w:rsidR="009D61C3"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vjerodostojnost, </w:t>
                  </w: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vremenska konzistentnost </w:t>
                  </w:r>
                </w:p>
                <w:p w14:paraId="5D06F5B3" w14:textId="07018FC4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0CABD7" w14:textId="77777777" w:rsidR="00CD4B8F" w:rsidRPr="002A3961" w:rsidRDefault="00CD4B8F" w:rsidP="00CD4B8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532B34" w14:textId="006A5270" w:rsidR="000857F9" w:rsidRPr="002A3961" w:rsidRDefault="000857F9" w:rsidP="000857F9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Problem vremenskog pomaka, vjerodostojnosti i vremenska ko</w:t>
                  </w:r>
                  <w:r w:rsidR="000115AD"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nzistentnost: primjeri iz prakse, pitanja i zadaci</w:t>
                  </w:r>
                </w:p>
                <w:p w14:paraId="542952D0" w14:textId="0D60F2FC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5ACB34" w14:textId="77777777" w:rsidR="00CD4B8F" w:rsidRPr="002A3961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2A3961" w:rsidRPr="002A3961" w14:paraId="352DF0A8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E99ACA" w14:textId="307FD365" w:rsidR="00AE03F7" w:rsidRPr="002A3961" w:rsidRDefault="00AE03F7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Sažetak monetarne politike</w:t>
                  </w:r>
                  <w:r w:rsidR="009D61C3"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: optimalna stopa inflacije, oblikovanje i provođenje monetarne politike u praksi</w:t>
                  </w:r>
                </w:p>
                <w:p w14:paraId="19B245DF" w14:textId="5B566717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F3541" w14:textId="77777777" w:rsidR="00CD4B8F" w:rsidRPr="002A3961" w:rsidRDefault="00CD4B8F" w:rsidP="00CD4B8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D9BA94" w14:textId="02CC9D61" w:rsidR="000115AD" w:rsidRPr="002A3961" w:rsidRDefault="000115AD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Troškovi inflacije, koristi inflacije, instrumenti monetarne politike: primjeri iz prakse, pitanja i zadaci</w:t>
                  </w:r>
                </w:p>
                <w:p w14:paraId="191AF620" w14:textId="1CBDCA61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60F89A" w14:textId="77777777" w:rsidR="00CD4B8F" w:rsidRPr="002A3961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A3961" w:rsidRPr="002A3961" w14:paraId="1C2F3879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39EA5D" w14:textId="7D217E6E" w:rsidR="00AE03F7" w:rsidRPr="002A3961" w:rsidRDefault="00AE03F7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Sažetak fiskalne politike</w:t>
                  </w:r>
                  <w:r w:rsidR="009D61C3"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: proračunska ograničenja države, javni dug i oblikovanje fiskalne politike u kratkom i srednjem roku</w:t>
                  </w:r>
                </w:p>
                <w:p w14:paraId="3E762629" w14:textId="3809A9BB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A2D786" w14:textId="77777777" w:rsidR="00CD4B8F" w:rsidRPr="002A3961" w:rsidRDefault="00CD4B8F" w:rsidP="00CD4B8F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7CAF8A" w14:textId="4572348F" w:rsidR="000115AD" w:rsidRPr="002A3961" w:rsidRDefault="000115AD" w:rsidP="00CD4B8F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Veličina i aritmetika javnog duga: prikaz i izračuni primjera iz prakse, pitanja i zadaci</w:t>
                  </w:r>
                </w:p>
                <w:p w14:paraId="63330758" w14:textId="65C13124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ADA8BD" w14:textId="77777777" w:rsidR="00CD4B8F" w:rsidRPr="002A3961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2A3961" w:rsidRPr="002A3961" w14:paraId="4BC9698C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963D51" w14:textId="20CB51DA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B3194" w14:textId="0332D290" w:rsidR="00CD4B8F" w:rsidRPr="002A3961" w:rsidRDefault="00CD4B8F" w:rsidP="00CD4B8F">
                  <w:pPr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69DCD9" w14:textId="4FC481FA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highlight w:val="lightGray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4A41C1" w14:textId="6A79F68C" w:rsidR="00CD4B8F" w:rsidRPr="002A3961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A3961" w:rsidRPr="002A3961" w14:paraId="0476C0AA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E2F0EF" w14:textId="1E37EC8B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41C8D6" w14:textId="41C42E7B" w:rsidR="00CD4B8F" w:rsidRPr="002A3961" w:rsidRDefault="00CD4B8F" w:rsidP="00CD4B8F">
                  <w:pPr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C25C36" w14:textId="3AEE4E01" w:rsidR="00CD4B8F" w:rsidRPr="002A3961" w:rsidRDefault="00CD4B8F" w:rsidP="00CD4B8F">
                  <w:pPr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  <w:highlight w:val="lightGray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584C60" w14:textId="2C971430" w:rsidR="00CD4B8F" w:rsidRPr="002A3961" w:rsidRDefault="00CD4B8F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2A3961" w:rsidRPr="002A3961" w14:paraId="01C2C129" w14:textId="77777777" w:rsidTr="00CA7200">
              <w:trPr>
                <w:jc w:val="center"/>
              </w:trPr>
              <w:tc>
                <w:tcPr>
                  <w:tcW w:w="3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A94F63" w14:textId="776D9163" w:rsidR="00BC2956" w:rsidRPr="002A3961" w:rsidRDefault="00BC2956" w:rsidP="00BC2956">
                  <w:pPr>
                    <w:pStyle w:val="Odlomakpopisa"/>
                    <w:numPr>
                      <w:ilvl w:val="0"/>
                      <w:numId w:val="12"/>
                    </w:numPr>
                    <w:rPr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color w:val="000000" w:themeColor="text1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577995" w14:textId="77777777" w:rsidR="00BC2956" w:rsidRPr="002A3961" w:rsidRDefault="00BC2956" w:rsidP="00CD4B8F">
                  <w:pPr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E02345" w14:textId="3952036F" w:rsidR="00BC2956" w:rsidRPr="002A3961" w:rsidRDefault="00BC2956" w:rsidP="00BC2956">
                  <w:pPr>
                    <w:pStyle w:val="Odlomakpopisa"/>
                    <w:numPr>
                      <w:ilvl w:val="0"/>
                      <w:numId w:val="13"/>
                    </w:numPr>
                    <w:rPr>
                      <w:color w:val="000000" w:themeColor="text1"/>
                      <w:sz w:val="20"/>
                      <w:szCs w:val="20"/>
                    </w:rPr>
                  </w:pPr>
                  <w:r w:rsidRPr="002A3961">
                    <w:rPr>
                      <w:color w:val="000000" w:themeColor="text1"/>
                      <w:sz w:val="20"/>
                      <w:szCs w:val="20"/>
                    </w:rPr>
                    <w:t>test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B5D53F" w14:textId="77777777" w:rsidR="00BC2956" w:rsidRPr="002A3961" w:rsidRDefault="00BC2956" w:rsidP="00CD4B8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5AC9FFAA" w14:textId="77777777" w:rsidR="00705BB0" w:rsidRPr="002A3961" w:rsidRDefault="00705BB0" w:rsidP="004F66A2">
            <w:pPr>
              <w:tabs>
                <w:tab w:val="left" w:pos="2820"/>
              </w:tabs>
              <w:spacing w:after="0"/>
              <w:ind w:left="72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A3961" w:rsidRPr="002A3961" w14:paraId="20BF7E89" w14:textId="77777777" w:rsidTr="0033443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F2DE16" w14:textId="77777777" w:rsidR="00705BB0" w:rsidRPr="002A3961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2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613ECFA7" w14:textId="2839B61D" w:rsidR="00705BB0" w:rsidRPr="002A3961" w:rsidRDefault="00971694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05BB0" w:rsidRPr="002A3961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  <w:r w:rsidR="00705BB0"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41B11575" w14:textId="77777777" w:rsidR="00705BB0" w:rsidRPr="002A3961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  <w:bookmarkStart w:id="0" w:name="_GoBack"/>
            <w:bookmarkEnd w:id="0"/>
          </w:p>
          <w:p w14:paraId="4190F089" w14:textId="7CBE0AAB" w:rsidR="00705BB0" w:rsidRPr="002A3961" w:rsidRDefault="00971694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05BB0"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2A3961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 xml:space="preserve">vježbe </w:t>
            </w:r>
            <w:r w:rsidR="00705BB0"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70689919" w14:textId="77777777" w:rsidR="00705BB0" w:rsidRPr="002A3961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77C65268" w14:textId="3D54BFF1" w:rsidR="00705BB0" w:rsidRPr="002A3961" w:rsidRDefault="00971694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rFonts w:ascii="MS Gothic" w:eastAsia="MS Gothic" w:hAnsi="MS Gothic" w:cs="Arial" w:hint="eastAsia"/>
                <w:b w:val="0"/>
                <w:color w:val="000000" w:themeColor="text1"/>
                <w:sz w:val="20"/>
                <w:szCs w:val="20"/>
                <w:lang w:val="en-GB"/>
              </w:rPr>
              <w:t>☑</w:t>
            </w:r>
            <w:r w:rsidR="00705BB0"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705BB0" w:rsidRPr="002A3961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0E546994" w14:textId="77777777" w:rsidR="00705BB0" w:rsidRPr="002A3961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☐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576307BD" w14:textId="77777777" w:rsidR="00705BB0" w:rsidRPr="002A3961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0D2CC79D" w14:textId="77777777" w:rsidR="00705BB0" w:rsidRPr="002A3961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09F27F5F" w14:textId="77777777" w:rsidR="00705BB0" w:rsidRPr="002A3961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370D0EDE" w14:textId="77777777" w:rsidR="00705BB0" w:rsidRPr="002A3961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rFonts w:eastAsia="Arial Unicode MS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0B002CB3" w14:textId="5342B140" w:rsidR="00705BB0" w:rsidRPr="002A3961" w:rsidRDefault="00705BB0" w:rsidP="002A396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Segoe UI Symbol" w:eastAsia="Arial Unicode MS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(ostalo upisati)</w:t>
            </w:r>
            <w:r w:rsidRPr="002A396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A396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A3961" w:rsidRPr="002A3961" w14:paraId="33832A89" w14:textId="77777777" w:rsidTr="0033443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660763" w14:textId="77777777" w:rsidR="00705BB0" w:rsidRPr="002A3961" w:rsidRDefault="00705BB0" w:rsidP="004F66A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62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7E3654F3" w14:textId="77777777" w:rsidR="00705BB0" w:rsidRPr="002A3961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0565F561" w14:textId="77777777" w:rsidR="00705BB0" w:rsidRPr="002A3961" w:rsidRDefault="00705BB0" w:rsidP="004F66A2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2A3961" w:rsidRPr="002A3961" w14:paraId="05793445" w14:textId="77777777" w:rsidTr="0033443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038842" w14:textId="77777777" w:rsidR="00705BB0" w:rsidRPr="002A3961" w:rsidRDefault="00705BB0" w:rsidP="004F66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8F388D" w14:textId="6E92432E" w:rsidR="00705BB0" w:rsidRPr="002A3961" w:rsidRDefault="00705BB0" w:rsidP="00CA720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Uvjet za </w:t>
            </w:r>
            <w:r w:rsidR="00CA7200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potpis je pohađanje minimalno </w:t>
            </w:r>
            <w:r w:rsidR="00DF66B1"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  <w:highlight w:val="yellow"/>
              </w:rPr>
              <w:t>10 od 15</w:t>
            </w:r>
            <w:r w:rsidR="00DF66B1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 xml:space="preserve"> 9 od 13</w:t>
            </w:r>
            <w:r w:rsidR="00DF66B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A7200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predavanja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Uvjet za pristupanje ispitu je potpis.</w:t>
            </w:r>
          </w:p>
        </w:tc>
      </w:tr>
      <w:tr w:rsidR="002A3961" w:rsidRPr="002A3961" w14:paraId="777969F2" w14:textId="77777777" w:rsidTr="0033443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D6F3A4" w14:textId="77777777" w:rsidR="00E4672D" w:rsidRPr="002A3961" w:rsidRDefault="00E4672D" w:rsidP="00E4672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4D935F" w14:textId="77777777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10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1B9794" w14:textId="6FF2748B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>1,5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2CA2E" w14:textId="77777777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631024" w14:textId="77777777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6F0F39" w14:textId="77777777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A79E86" w14:textId="77777777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2A3961" w:rsidRPr="002A3961" w14:paraId="25AEDE40" w14:textId="77777777" w:rsidTr="0033443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E25F01" w14:textId="77777777" w:rsidR="00E4672D" w:rsidRPr="002A3961" w:rsidRDefault="00E4672D" w:rsidP="00E4672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2636708" w14:textId="77777777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0A746431" w14:textId="6CB6FF19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E346DD0" w14:textId="77777777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C659F61" w14:textId="77777777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51A00568" w14:textId="221FA412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Aktivnosti za potpis 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FC5754" w14:textId="3EA37B5F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>0,5 ECTS</w:t>
            </w:r>
          </w:p>
        </w:tc>
      </w:tr>
      <w:tr w:rsidR="002A3961" w:rsidRPr="002A3961" w14:paraId="19C6BDC9" w14:textId="77777777" w:rsidTr="0033443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910196" w14:textId="77777777" w:rsidR="00E4672D" w:rsidRPr="002A3961" w:rsidRDefault="00E4672D" w:rsidP="00E4672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F6BB26" w14:textId="77777777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35766A9C" w14:textId="2410B557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1AE4B94B" w14:textId="77777777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A524D2" w14:textId="77777777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1827D6F" w14:textId="77777777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12C972" w14:textId="77777777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2A3961" w:rsidRPr="002A3961" w14:paraId="51B94093" w14:textId="77777777" w:rsidTr="0033443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6B7CCC" w14:textId="77777777" w:rsidR="00E4672D" w:rsidRPr="002A3961" w:rsidRDefault="00E4672D" w:rsidP="00E4672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E9FA88F" w14:textId="77777777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099" w:type="dxa"/>
            <w:tcMar>
              <w:left w:w="57" w:type="dxa"/>
              <w:right w:w="57" w:type="dxa"/>
            </w:tcMar>
            <w:vAlign w:val="center"/>
          </w:tcPr>
          <w:p w14:paraId="5E124B24" w14:textId="78E8C9C5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>2*0,5 ECTS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7ED99212" w14:textId="77777777" w:rsidR="00E4672D" w:rsidRPr="002A3961" w:rsidRDefault="00E4672D" w:rsidP="00E4672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A3961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BC5AF40" w14:textId="209606AE" w:rsidR="00E4672D" w:rsidRPr="002A3961" w:rsidRDefault="00361DBA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E4672D"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ECTS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69E12E0C" w14:textId="77777777" w:rsidR="00E4672D" w:rsidRPr="002A3961" w:rsidRDefault="00E4672D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B06FAD" w14:textId="77777777" w:rsidR="00E4672D" w:rsidRPr="002A3961" w:rsidRDefault="00E4672D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A3961" w:rsidRPr="002A3961" w14:paraId="78398355" w14:textId="77777777" w:rsidTr="0033443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EF23A4" w14:textId="77777777" w:rsidR="00E4672D" w:rsidRPr="002A3961" w:rsidRDefault="00E4672D" w:rsidP="00E4672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37150E" w14:textId="77777777" w:rsidR="00E4672D" w:rsidRPr="002A3961" w:rsidRDefault="00E4672D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109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2FA90F" w14:textId="0A2F68A2" w:rsidR="00E4672D" w:rsidRPr="002A3961" w:rsidRDefault="00E4672D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 ECTS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75584C" w14:textId="77777777" w:rsidR="00E4672D" w:rsidRPr="002A3961" w:rsidRDefault="00E4672D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C9501F" w14:textId="77777777" w:rsidR="00E4672D" w:rsidRPr="002A3961" w:rsidRDefault="00E4672D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13B76A" w14:textId="77777777" w:rsidR="00E4672D" w:rsidRPr="002A3961" w:rsidRDefault="00E4672D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70249D" w14:textId="77777777" w:rsidR="00E4672D" w:rsidRPr="002A3961" w:rsidRDefault="00E4672D" w:rsidP="00E4672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A3961" w:rsidRPr="002A3961" w14:paraId="733FB21F" w14:textId="77777777" w:rsidTr="0033443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704E16" w14:textId="77777777" w:rsidR="00705BB0" w:rsidRPr="002A3961" w:rsidRDefault="00705BB0" w:rsidP="004F66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05266A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 za pristupanje ispitu je potpis. Kroz semestar će biti organizirana 4 </w:t>
            </w:r>
            <w:proofErr w:type="spellStart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testa (koja se sastoje od 6 pitanja s višestrukim odgovorima, a koja se odnose na poglavlja koja su se do tog trenutka obradila na predavanjima) na </w:t>
            </w:r>
            <w:proofErr w:type="spellStart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stranici predmeta. Ovi testovi se neće ocjenjivati. Potpis će biti omogućen onim studentima koji pristupe svakom od navedena 4 testa, te barem jedan prođu (tj. dobiju minimalno 50%). Kroz semestar će biti organizirana i 2 testa za ocjenu (u tjednima 8 i 15), te je prolaz ovih testova (minimalno 50%) ekvivalent položenom pismenom ispitu. Ispit se sastoji od pismenog i usmenog djela. Uvjet za pristupanje usmenom djelu ispita je pozitivno ocijenjen pismeni dio ispita (ili pozitivno ocijenjeni svaki od 2 testa tijekom semestra). Za pozitivno ocijenjen pismeni ispit student/</w:t>
            </w:r>
            <w:proofErr w:type="spellStart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ica</w:t>
            </w:r>
            <w:proofErr w:type="spellEnd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mora ostvariti najmanje 50% bodova na pismenom ispitu. Nakon položenog pismenog ispita student pristupa usmenom ispitu.</w:t>
            </w:r>
          </w:p>
          <w:p w14:paraId="5ECBA1AE" w14:textId="3AC2D228" w:rsidR="00AE6FE2" w:rsidRPr="002A3961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2173ACB" w14:textId="77777777" w:rsidR="00BC2956" w:rsidRPr="002A3961" w:rsidRDefault="00BC2956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066987" w14:textId="31602FD1" w:rsidR="00AE6FE2" w:rsidRPr="002A3961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Konačna ocjena se formira kao zbroj: </w:t>
            </w:r>
          </w:p>
          <w:p w14:paraId="220B274D" w14:textId="77777777" w:rsidR="00AE6FE2" w:rsidRPr="002A3961" w:rsidRDefault="00AE6FE2" w:rsidP="00AE6FE2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2A3961">
              <w:rPr>
                <w:color w:val="000000" w:themeColor="text1"/>
                <w:sz w:val="20"/>
                <w:szCs w:val="20"/>
              </w:rPr>
              <w:lastRenderedPageBreak/>
              <w:t>Prosječne ocjene ostvarene na testovima, odnosno ocjene ostvarene na pismenom ispitu, pomnožene ponderom 0,2, te</w:t>
            </w:r>
          </w:p>
          <w:p w14:paraId="20EF84D9" w14:textId="77777777" w:rsidR="00AE6FE2" w:rsidRPr="002A3961" w:rsidRDefault="00AE6FE2" w:rsidP="00AE6FE2">
            <w:pPr>
              <w:pStyle w:val="Odlomakpopisa"/>
              <w:numPr>
                <w:ilvl w:val="0"/>
                <w:numId w:val="10"/>
              </w:numPr>
              <w:tabs>
                <w:tab w:val="left" w:pos="2820"/>
              </w:tabs>
              <w:jc w:val="both"/>
              <w:rPr>
                <w:color w:val="000000" w:themeColor="text1"/>
                <w:sz w:val="20"/>
                <w:szCs w:val="20"/>
              </w:rPr>
            </w:pPr>
            <w:r w:rsidRPr="002A3961">
              <w:rPr>
                <w:color w:val="000000" w:themeColor="text1"/>
                <w:sz w:val="20"/>
                <w:szCs w:val="20"/>
              </w:rPr>
              <w:t>Ocjene ostvarene na usmenom dijelu ispita pomnožene s ponderom 0,8</w:t>
            </w:r>
          </w:p>
          <w:p w14:paraId="1FC84470" w14:textId="77777777" w:rsidR="00AE6FE2" w:rsidRPr="002A3961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0F63ABA" w14:textId="77777777" w:rsidR="00AE6FE2" w:rsidRPr="002A3961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6137DAB1" w14:textId="77777777" w:rsidR="00AE6FE2" w:rsidRPr="002A3961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0-49      nedovoljan (1)</w:t>
            </w:r>
          </w:p>
          <w:p w14:paraId="36CDB26F" w14:textId="77777777" w:rsidR="00AE6FE2" w:rsidRPr="002A3961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50-65    dovoljan (2)</w:t>
            </w:r>
          </w:p>
          <w:p w14:paraId="0C432904" w14:textId="77777777" w:rsidR="00AE6FE2" w:rsidRPr="002A3961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66-75    dobar (3)</w:t>
            </w:r>
          </w:p>
          <w:p w14:paraId="07892605" w14:textId="77777777" w:rsidR="00AE6FE2" w:rsidRPr="002A3961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76-85    vrlo dobar (4)</w:t>
            </w:r>
          </w:p>
          <w:p w14:paraId="33843DB2" w14:textId="77777777" w:rsidR="00941659" w:rsidRPr="002A3961" w:rsidRDefault="00AE6FE2" w:rsidP="00AE6FE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86-100  izvrstan (5)</w:t>
            </w:r>
          </w:p>
        </w:tc>
      </w:tr>
      <w:tr w:rsidR="002A3961" w:rsidRPr="002A3961" w14:paraId="36700B40" w14:textId="77777777" w:rsidTr="0033443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A15502" w14:textId="77777777" w:rsidR="00705BB0" w:rsidRPr="002A3961" w:rsidRDefault="00705BB0" w:rsidP="004F66A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02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1471068" w14:textId="77777777" w:rsidR="00705BB0" w:rsidRPr="002A3961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E4D4829" w14:textId="77777777" w:rsidR="00705BB0" w:rsidRPr="002A3961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5D639B0" w14:textId="77777777" w:rsidR="00705BB0" w:rsidRPr="002A3961" w:rsidRDefault="00705BB0" w:rsidP="004F66A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2A3961" w:rsidRPr="002A3961" w14:paraId="47072EEC" w14:textId="77777777" w:rsidTr="0033443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6C68E6" w14:textId="77777777" w:rsidR="00BC2956" w:rsidRPr="002A3961" w:rsidRDefault="00BC2956" w:rsidP="00BC29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010071" w14:textId="273B2160" w:rsidR="00BC2956" w:rsidRPr="002A3961" w:rsidRDefault="00BC2956" w:rsidP="00BC295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Blanchard, O.: Makroekonomija, MATE, Zagreb, 5. izdanje, 2011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7AD46E" w14:textId="227C17B3" w:rsidR="00BC2956" w:rsidRPr="002A3961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3450A8" w14:textId="3515A67F" w:rsidR="00BC2956" w:rsidRPr="002A3961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A3961" w:rsidRPr="002A3961" w14:paraId="23109E34" w14:textId="77777777" w:rsidTr="0033443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9FF12B" w14:textId="77777777" w:rsidR="00BC2956" w:rsidRPr="002A3961" w:rsidRDefault="00BC2956" w:rsidP="00BC29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F3EBDF" w14:textId="1AA1148E" w:rsidR="00BC2956" w:rsidRPr="002A3961" w:rsidRDefault="00BC2956" w:rsidP="00BC295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Autorizirani nastavni materijali na </w:t>
            </w:r>
            <w:proofErr w:type="spellStart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AC7732" w14:textId="309E4AD4" w:rsidR="00BC2956" w:rsidRPr="002A3961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6580F1" w14:textId="43A9662E" w:rsidR="00BC2956" w:rsidRPr="002A3961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2A3961" w:rsidRPr="002A3961" w14:paraId="7ACC257C" w14:textId="77777777" w:rsidTr="0033443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920615" w14:textId="77777777" w:rsidR="00BC2956" w:rsidRPr="002A3961" w:rsidRDefault="00BC2956" w:rsidP="00BC29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0041A0" w14:textId="388E7441" w:rsidR="00BC2956" w:rsidRPr="002A3961" w:rsidRDefault="00BC2956" w:rsidP="00BC295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E2637B" w14:textId="12B15820" w:rsidR="00BC2956" w:rsidRPr="002A3961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0F1CAE" w14:textId="175AD530" w:rsidR="00BC2956" w:rsidRPr="002A3961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A3961" w:rsidRPr="002A3961" w14:paraId="34DA1483" w14:textId="77777777" w:rsidTr="0033443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C703EE" w14:textId="77777777" w:rsidR="00BC2956" w:rsidRPr="002A3961" w:rsidRDefault="00BC2956" w:rsidP="00BC29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EE7AEE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EEE284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74A491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A3961" w:rsidRPr="002A3961" w14:paraId="0C249F31" w14:textId="77777777" w:rsidTr="0033443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51A428" w14:textId="77777777" w:rsidR="00BC2956" w:rsidRPr="002A3961" w:rsidRDefault="00BC2956" w:rsidP="00BC29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135FB5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4B8009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7BDEF1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A3961" w:rsidRPr="002A3961" w14:paraId="14ABCA3B" w14:textId="77777777" w:rsidTr="0033443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FBD3E5" w14:textId="77777777" w:rsidR="00BC2956" w:rsidRPr="002A3961" w:rsidRDefault="00BC2956" w:rsidP="00BC29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FCE1C5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6DF37E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231A11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A3961" w:rsidRPr="002A3961" w14:paraId="004DC9ED" w14:textId="77777777" w:rsidTr="0033443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79FAEC" w14:textId="77777777" w:rsidR="00BC2956" w:rsidRPr="002A3961" w:rsidRDefault="00BC2956" w:rsidP="00BC29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9C0021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BDEE5E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6E7A11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A3961" w:rsidRPr="002A3961" w14:paraId="1B722282" w14:textId="77777777" w:rsidTr="0033443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484437" w14:textId="77777777" w:rsidR="00BC2956" w:rsidRPr="002A3961" w:rsidRDefault="00BC2956" w:rsidP="00BC29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26" w:type="dxa"/>
            <w:gridSpan w:val="6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6DD7E2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FFE286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A21E53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2A3961" w:rsidRPr="002A3961" w14:paraId="1F9D7C39" w14:textId="77777777" w:rsidTr="0033443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A28C3A" w14:textId="77777777" w:rsidR="00BC2956" w:rsidRPr="002A3961" w:rsidRDefault="00BC2956" w:rsidP="00BC295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AEA4CFB" w14:textId="77777777" w:rsidR="00BC2956" w:rsidRPr="002A3961" w:rsidRDefault="00BC2956" w:rsidP="00BC295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788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983710" w14:textId="1920FC9F" w:rsidR="00BC2956" w:rsidRPr="002A3961" w:rsidRDefault="00BC2956" w:rsidP="00BC2956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Mankiw</w:t>
            </w:r>
            <w:proofErr w:type="spellEnd"/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G.: Macroeconomics, Worth Publishers, New York, 2003</w:t>
            </w:r>
          </w:p>
          <w:p w14:paraId="1F8540A6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Ćorić, B. i Malešević Perović, L.: Makroekonomija: teorija i politika, Sveučilište u Splitu, Split, 2013.</w:t>
            </w:r>
          </w:p>
          <w:p w14:paraId="560DDFFE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56FC3F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Ostali izvori:</w:t>
            </w:r>
          </w:p>
          <w:p w14:paraId="3D17E915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Državni zavod za statistiku RH (</w:t>
            </w:r>
            <w:hyperlink r:id="rId7" w:history="1">
              <w:r w:rsidRPr="002A3961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www.dzs.hr</w:t>
              </w:r>
            </w:hyperlink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14:paraId="5955AF8E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Hrvatska narodna banka – statistički podaci (</w:t>
            </w:r>
            <w:hyperlink r:id="rId8" w:history="1">
              <w:r w:rsidRPr="002A3961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https://www.hnb.hr/statistika/statisticki-podaci</w:t>
              </w:r>
            </w:hyperlink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14:paraId="473CCE20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Penn World Table (</w:t>
            </w:r>
            <w:hyperlink r:id="rId9" w:history="1">
              <w:r w:rsidRPr="002A3961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https://www.rug.nl/ggdc/productivity/pwt/</w:t>
              </w:r>
            </w:hyperlink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</w:t>
            </w:r>
          </w:p>
          <w:p w14:paraId="02BC7EEA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Eurostat (http://ec.europa.eu/eurostat)</w:t>
            </w:r>
          </w:p>
          <w:p w14:paraId="145D8FF5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Institut za javne financija </w:t>
            </w:r>
            <w:hyperlink r:id="rId10" w:history="1">
              <w:r w:rsidRPr="002A3961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www.ijf.hr</w:t>
              </w:r>
            </w:hyperlink>
          </w:p>
          <w:p w14:paraId="64685F47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Ekonomski institut Zagreb </w:t>
            </w:r>
            <w:hyperlink r:id="rId11" w:history="1">
              <w:r w:rsidRPr="002A3961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www.eizg.hr</w:t>
              </w:r>
            </w:hyperlink>
          </w:p>
          <w:p w14:paraId="131C1D42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Svjetska banka </w:t>
            </w:r>
            <w:hyperlink r:id="rId12" w:history="1">
              <w:r w:rsidRPr="002A3961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www.worldbank.org</w:t>
              </w:r>
            </w:hyperlink>
          </w:p>
          <w:p w14:paraId="389B271F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Međunarodni monetarni fond </w:t>
            </w:r>
            <w:hyperlink r:id="rId13" w:history="1">
              <w:r w:rsidRPr="002A3961">
                <w:rPr>
                  <w:rStyle w:val="Hiperveza"/>
                  <w:rFonts w:ascii="Times New Roman" w:hAnsi="Times New Roman"/>
                  <w:color w:val="000000" w:themeColor="text1"/>
                  <w:sz w:val="20"/>
                  <w:szCs w:val="20"/>
                </w:rPr>
                <w:t>www.imf.org</w:t>
              </w:r>
            </w:hyperlink>
          </w:p>
          <w:p w14:paraId="3338A84E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2A3961" w:rsidRPr="002A3961" w14:paraId="748823A0" w14:textId="77777777" w:rsidTr="0033443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B35FE9" w14:textId="77777777" w:rsidR="00BC2956" w:rsidRPr="002A3961" w:rsidRDefault="00BC2956" w:rsidP="00BC295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73593E" w14:textId="77777777" w:rsidR="00BC2956" w:rsidRPr="002A3961" w:rsidRDefault="00BC2956" w:rsidP="00BC295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F337311" w14:textId="77777777" w:rsidR="00BC2956" w:rsidRPr="002A3961" w:rsidRDefault="00BC2956" w:rsidP="00BC295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53D24152" w14:textId="77777777" w:rsidR="00BC2956" w:rsidRPr="002A3961" w:rsidRDefault="00BC2956" w:rsidP="00BC295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4420C114" w14:textId="77777777" w:rsidR="00BC2956" w:rsidRPr="002A3961" w:rsidRDefault="00BC2956" w:rsidP="00BC295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79BF163" w14:textId="77777777" w:rsidR="00BC2956" w:rsidRPr="002A3961" w:rsidRDefault="00BC2956" w:rsidP="00BC295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  <w:r w:rsidRPr="002A3961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A3961" w:rsidRPr="002A3961" w14:paraId="7DFDD73B" w14:textId="77777777" w:rsidTr="0033443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CBA7F7" w14:textId="77777777" w:rsidR="00BC2956" w:rsidRPr="002A3961" w:rsidRDefault="00BC2956" w:rsidP="00BC295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F76582" w14:textId="77777777" w:rsidR="00BC2956" w:rsidRPr="002A3961" w:rsidRDefault="00BC2956" w:rsidP="00BC295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2A396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E36FCAE" w14:textId="77777777" w:rsidR="002407D7" w:rsidRPr="002A3961" w:rsidRDefault="002407D7">
      <w:pPr>
        <w:rPr>
          <w:rFonts w:ascii="Times New Roman" w:hAnsi="Times New Roman"/>
          <w:color w:val="000000" w:themeColor="text1"/>
        </w:rPr>
      </w:pPr>
    </w:p>
    <w:sectPr w:rsidR="002407D7" w:rsidRPr="002A3961" w:rsidSect="002407D7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9CAD4F" w14:textId="77777777" w:rsidR="00F30A20" w:rsidRDefault="00F30A20" w:rsidP="00705BB0">
      <w:pPr>
        <w:spacing w:after="0" w:line="240" w:lineRule="auto"/>
      </w:pPr>
      <w:r>
        <w:separator/>
      </w:r>
    </w:p>
  </w:endnote>
  <w:endnote w:type="continuationSeparator" w:id="0">
    <w:p w14:paraId="4AF5EDC9" w14:textId="77777777" w:rsidR="00F30A20" w:rsidRDefault="00F30A20" w:rsidP="0070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ED4D8" w14:textId="77777777" w:rsidR="00C00581" w:rsidRDefault="00C00581" w:rsidP="00C00581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16EC58FA" w14:textId="11BEABB6" w:rsidR="002A3961" w:rsidRDefault="00C00581" w:rsidP="00C00581">
    <w:pPr>
      <w:tabs>
        <w:tab w:val="left" w:pos="1207"/>
        <w:tab w:val="center" w:pos="4536"/>
        <w:tab w:val="right" w:pos="9072"/>
      </w:tabs>
      <w:spacing w:after="0" w:line="240" w:lineRule="auto"/>
    </w:pPr>
    <w:r>
      <w:t xml:space="preserve">19/10/21 – 2.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551EC" w14:textId="77777777" w:rsidR="00F30A20" w:rsidRDefault="00F30A20" w:rsidP="00705BB0">
      <w:pPr>
        <w:spacing w:after="0" w:line="240" w:lineRule="auto"/>
      </w:pPr>
      <w:r>
        <w:separator/>
      </w:r>
    </w:p>
  </w:footnote>
  <w:footnote w:type="continuationSeparator" w:id="0">
    <w:p w14:paraId="5642AB43" w14:textId="77777777" w:rsidR="00F30A20" w:rsidRDefault="00F30A20" w:rsidP="0070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7C34"/>
    <w:multiLevelType w:val="hybridMultilevel"/>
    <w:tmpl w:val="5B542F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57EBE"/>
    <w:multiLevelType w:val="hybridMultilevel"/>
    <w:tmpl w:val="3E76C8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C778A"/>
    <w:multiLevelType w:val="hybridMultilevel"/>
    <w:tmpl w:val="823253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C5D6D"/>
    <w:multiLevelType w:val="hybridMultilevel"/>
    <w:tmpl w:val="ED1ABEB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8602552"/>
    <w:multiLevelType w:val="hybridMultilevel"/>
    <w:tmpl w:val="45ECCDEA"/>
    <w:lvl w:ilvl="0" w:tplc="CFD24D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24EA5"/>
    <w:multiLevelType w:val="hybridMultilevel"/>
    <w:tmpl w:val="70CEFC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19D0656"/>
    <w:multiLevelType w:val="hybridMultilevel"/>
    <w:tmpl w:val="7F8203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E2FED"/>
    <w:multiLevelType w:val="hybridMultilevel"/>
    <w:tmpl w:val="FDA8C9E6"/>
    <w:lvl w:ilvl="0" w:tplc="B302CCE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72141"/>
    <w:multiLevelType w:val="hybridMultilevel"/>
    <w:tmpl w:val="F0022C3A"/>
    <w:lvl w:ilvl="0" w:tplc="9D3C8A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11"/>
  </w:num>
  <w:num w:numId="3">
    <w:abstractNumId w:val="6"/>
  </w:num>
  <w:num w:numId="4">
    <w:abstractNumId w:val="10"/>
  </w:num>
  <w:num w:numId="5">
    <w:abstractNumId w:val="7"/>
  </w:num>
  <w:num w:numId="6">
    <w:abstractNumId w:val="2"/>
  </w:num>
  <w:num w:numId="7">
    <w:abstractNumId w:val="1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  <w:num w:numId="12">
    <w:abstractNumId w:val="5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BB0"/>
    <w:rsid w:val="0000156E"/>
    <w:rsid w:val="000115AD"/>
    <w:rsid w:val="000841A7"/>
    <w:rsid w:val="000857F9"/>
    <w:rsid w:val="0009139A"/>
    <w:rsid w:val="000E62BA"/>
    <w:rsid w:val="00151706"/>
    <w:rsid w:val="001B2654"/>
    <w:rsid w:val="002010B5"/>
    <w:rsid w:val="002407D7"/>
    <w:rsid w:val="002A3961"/>
    <w:rsid w:val="002C7810"/>
    <w:rsid w:val="002D2915"/>
    <w:rsid w:val="003115FD"/>
    <w:rsid w:val="00334439"/>
    <w:rsid w:val="00361DBA"/>
    <w:rsid w:val="003D2559"/>
    <w:rsid w:val="004042E7"/>
    <w:rsid w:val="00435843"/>
    <w:rsid w:val="004921C4"/>
    <w:rsid w:val="004D4BA3"/>
    <w:rsid w:val="00504F7E"/>
    <w:rsid w:val="00507E5D"/>
    <w:rsid w:val="00510DD7"/>
    <w:rsid w:val="005D061B"/>
    <w:rsid w:val="005E15CC"/>
    <w:rsid w:val="00637A67"/>
    <w:rsid w:val="00705BB0"/>
    <w:rsid w:val="00723AD0"/>
    <w:rsid w:val="00741099"/>
    <w:rsid w:val="00772031"/>
    <w:rsid w:val="00785404"/>
    <w:rsid w:val="007A381A"/>
    <w:rsid w:val="0080120C"/>
    <w:rsid w:val="00815065"/>
    <w:rsid w:val="00841B36"/>
    <w:rsid w:val="008447D5"/>
    <w:rsid w:val="00854A65"/>
    <w:rsid w:val="0085781A"/>
    <w:rsid w:val="0088368B"/>
    <w:rsid w:val="008B4413"/>
    <w:rsid w:val="008C0BCC"/>
    <w:rsid w:val="008C11C9"/>
    <w:rsid w:val="008E1DC3"/>
    <w:rsid w:val="008E2264"/>
    <w:rsid w:val="008E2E3E"/>
    <w:rsid w:val="00902791"/>
    <w:rsid w:val="00904B82"/>
    <w:rsid w:val="00932CDE"/>
    <w:rsid w:val="00941659"/>
    <w:rsid w:val="009418CA"/>
    <w:rsid w:val="00971694"/>
    <w:rsid w:val="009D61C3"/>
    <w:rsid w:val="009D6BCD"/>
    <w:rsid w:val="00A341A3"/>
    <w:rsid w:val="00A5686C"/>
    <w:rsid w:val="00AE03F7"/>
    <w:rsid w:val="00AE6FE2"/>
    <w:rsid w:val="00B32FD2"/>
    <w:rsid w:val="00B766E6"/>
    <w:rsid w:val="00B84299"/>
    <w:rsid w:val="00BB1803"/>
    <w:rsid w:val="00BC2956"/>
    <w:rsid w:val="00C00581"/>
    <w:rsid w:val="00C24F06"/>
    <w:rsid w:val="00C80F05"/>
    <w:rsid w:val="00C8698F"/>
    <w:rsid w:val="00CA20ED"/>
    <w:rsid w:val="00CA4AAC"/>
    <w:rsid w:val="00CA7200"/>
    <w:rsid w:val="00CC4711"/>
    <w:rsid w:val="00CC652E"/>
    <w:rsid w:val="00CD4B8F"/>
    <w:rsid w:val="00D034FE"/>
    <w:rsid w:val="00D632E3"/>
    <w:rsid w:val="00DB15A5"/>
    <w:rsid w:val="00DC6E6E"/>
    <w:rsid w:val="00DF66B1"/>
    <w:rsid w:val="00E31488"/>
    <w:rsid w:val="00E41D66"/>
    <w:rsid w:val="00E4672D"/>
    <w:rsid w:val="00E5129A"/>
    <w:rsid w:val="00EE6DFE"/>
    <w:rsid w:val="00F30A20"/>
    <w:rsid w:val="00F472F3"/>
    <w:rsid w:val="00F942D7"/>
    <w:rsid w:val="00FA64F7"/>
    <w:rsid w:val="00FC27F0"/>
    <w:rsid w:val="00FE6125"/>
    <w:rsid w:val="00FE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D2F29"/>
  <w15:docId w15:val="{B48AD2E3-D8E0-4C2B-9FE8-90FDC6B72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BB0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705BB0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705BB0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rsid w:val="00705BB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705BB0"/>
    <w:rPr>
      <w:rFonts w:ascii="Calibri" w:eastAsia="Times New Roman" w:hAnsi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rsid w:val="00705BB0"/>
    <w:rPr>
      <w:rFonts w:cs="Times New Roman"/>
      <w:vertAlign w:val="superscript"/>
    </w:rPr>
  </w:style>
  <w:style w:type="paragraph" w:styleId="Odlomakpopisa">
    <w:name w:val="List Paragraph"/>
    <w:basedOn w:val="Normal"/>
    <w:uiPriority w:val="34"/>
    <w:qFormat/>
    <w:rsid w:val="00723A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EE6DFE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E6DFE"/>
    <w:rPr>
      <w:color w:val="800080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D034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34FE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034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34FE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E0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E03F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2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nb.hr/statistika/statisticki-podaci" TargetMode="External"/><Relationship Id="rId13" Type="http://schemas.openxmlformats.org/officeDocument/2006/relationships/hyperlink" Target="http://www.imf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zs.hr" TargetMode="External"/><Relationship Id="rId12" Type="http://schemas.openxmlformats.org/officeDocument/2006/relationships/hyperlink" Target="http://www.worldbank.or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izg.h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jf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ug.nl/ggdc/productivity/pwt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1357</Words>
  <Characters>7737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10</cp:revision>
  <cp:lastPrinted>2020-09-30T05:47:00Z</cp:lastPrinted>
  <dcterms:created xsi:type="dcterms:W3CDTF">2020-09-30T10:44:00Z</dcterms:created>
  <dcterms:modified xsi:type="dcterms:W3CDTF">2021-10-13T09:09:00Z</dcterms:modified>
</cp:coreProperties>
</file>