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13E71" w:rsidRPr="00A13E71" w:rsidTr="00043D7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before="60" w:after="60" w:line="240" w:lineRule="auto"/>
              <w:ind w:left="397" w:hanging="397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13E71" w:rsidRPr="00A13E71" w:rsidRDefault="00A13E71" w:rsidP="00A13E71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Marketing</w:t>
            </w:r>
          </w:p>
        </w:tc>
      </w:tr>
      <w:tr w:rsidR="00A13E71" w:rsidRPr="00A13E71" w:rsidTr="00043D7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EUA104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2.</w:t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31461" w:rsidRPr="005D4C65" w:rsidRDefault="00A13E71" w:rsidP="00131461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Prof. dr.sc. Biljana Crnjak</w:t>
            </w:r>
            <w:r w:rsidR="008B13B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-</w:t>
            </w: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Karanović</w:t>
            </w:r>
            <w:proofErr w:type="spellEnd"/>
            <w:r w:rsidR="00131461"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br/>
              <w:t>Doc. dr.sc. Goran Dedić</w:t>
            </w:r>
          </w:p>
          <w:p w:rsidR="00A13E71" w:rsidRPr="00A13E71" w:rsidRDefault="00131461" w:rsidP="001314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Izv. prof. dr.sc. Zoran Mihanović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6</w:t>
            </w:r>
          </w:p>
        </w:tc>
      </w:tr>
      <w:tr w:rsidR="00A13E71" w:rsidRPr="00A13E71" w:rsidTr="00043D7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FF62BF" w:rsidP="008B1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Izv. </w:t>
            </w:r>
            <w:r w:rsidR="008B13B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p</w: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rof. dr.sc. Mario </w:t>
            </w:r>
            <w:proofErr w:type="spellStart"/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T</w:t>
            </w:r>
          </w:p>
        </w:tc>
      </w:tr>
      <w:tr w:rsidR="00A13E71" w:rsidRPr="00A13E71" w:rsidTr="00043D7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305848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hr-HR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305848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hr-HR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6E292A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hr-HR"/>
              </w:rPr>
              <w:t>25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%</w:t>
            </w:r>
          </w:p>
        </w:tc>
      </w:tr>
      <w:tr w:rsidR="00A13E71" w:rsidRPr="00A13E71" w:rsidTr="00043D7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OPIS PREDMETA</w:t>
            </w:r>
          </w:p>
        </w:tc>
      </w:tr>
      <w:tr w:rsidR="00A13E71" w:rsidRPr="00DA09C8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Studentice i studenti će kritički prosuđivati ulogu marketinga u društvu i organizacijama, analizirati tržišne situacije u kojima se organizacija može naći, te predložiti postupke u rješavanju praktičnih problema vezanih za tržišno poslovanje.  </w:t>
            </w:r>
          </w:p>
        </w:tc>
      </w:tr>
      <w:tr w:rsidR="00A13E71" w:rsidRPr="00DA09C8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Preduvjeti za upis propisani su Statutom Ekonomskog fakulteta, te Pravilnikom o studiju i studiranju</w:t>
            </w:r>
          </w:p>
        </w:tc>
      </w:tr>
      <w:tr w:rsidR="00A13E71" w:rsidRPr="00DA09C8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B2012A" w:rsidRDefault="00A13E71" w:rsidP="00A13E7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B2012A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Ishod učenja predmeta:</w:t>
            </w:r>
          </w:p>
          <w:p w:rsidR="00A13E71" w:rsidRPr="00132E7B" w:rsidRDefault="00A13E71" w:rsidP="00A13E7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Analizirati različite tržišne situacije s kojima se organizacije</w:t>
            </w:r>
            <w:r w:rsidR="004735D7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(profitne, neprofitne i javne)</w: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mogu susresti u poslovanju, te predstaviti glavne marketinške metode i tehnike pri rješavanju praktičnih problema vezanih za tržišno poslovanje.</w:t>
            </w:r>
          </w:p>
          <w:p w:rsidR="00A13E71" w:rsidRPr="00A13E71" w:rsidRDefault="00A13E71" w:rsidP="00A13E7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  <w:p w:rsidR="00A13E71" w:rsidRPr="00B2012A" w:rsidRDefault="00A13E71" w:rsidP="00A13E7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B2012A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Pojedinačni ishodi učenja:</w:t>
            </w:r>
          </w:p>
          <w:p w:rsidR="00B2012A" w:rsidRPr="005D4C65" w:rsidRDefault="00B2012A" w:rsidP="00B2012A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  <w:t>Identificirati principe marketinga u poslovanju gospodarskih subjekata te elemente okruženja koji utječu na marketinške aktivnosti</w:t>
            </w:r>
          </w:p>
          <w:p w:rsidR="00B2012A" w:rsidRPr="005D4C65" w:rsidRDefault="00B2012A" w:rsidP="00B2012A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  <w:t>Povezati najznačajnije teorijske koncepte u istraživanja tržišta s ulogom istraživanja u poslovnom upravljanju</w:t>
            </w:r>
          </w:p>
          <w:p w:rsidR="00B2012A" w:rsidRPr="005D4C65" w:rsidRDefault="00B2012A" w:rsidP="00B2012A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  <w:t>Predložiti strategije tržišnog obuhvata temeljem identificiranih varijabli ponašanja potrošača i razdiobe ukupnog tržišta</w:t>
            </w:r>
          </w:p>
          <w:p w:rsidR="00B2012A" w:rsidRPr="005D4C65" w:rsidRDefault="00B2012A" w:rsidP="00B2012A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  <w:t>Analizirati tržišna svojstva proizvoda i čimbenike od utjecaja na odluku o cijeni proizvoda</w:t>
            </w:r>
          </w:p>
          <w:p w:rsidR="00731295" w:rsidRPr="005D4C65" w:rsidRDefault="00B2012A" w:rsidP="00731295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 w:eastAsia="hr-HR"/>
              </w:rPr>
              <w:t>Usporediti razine i tipove marketinških kanala, pojedinih oblika promocije kao i faktore koje treba uzeti u obzir pri izboru promotivnog miksa.</w:t>
            </w:r>
          </w:p>
          <w:p w:rsidR="00A13E71" w:rsidRPr="00A13E71" w:rsidRDefault="00A13E71" w:rsidP="00A13E71">
            <w:pPr>
              <w:tabs>
                <w:tab w:val="left" w:pos="2820"/>
              </w:tabs>
              <w:spacing w:after="0"/>
              <w:ind w:firstLine="356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</w:tr>
      <w:tr w:rsidR="00A13E71" w:rsidRPr="00A13E71" w:rsidTr="009F4E8D">
        <w:trPr>
          <w:trHeight w:val="8221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3119"/>
              <w:gridCol w:w="461"/>
              <w:gridCol w:w="2799"/>
              <w:gridCol w:w="527"/>
            </w:tblGrid>
            <w:tr w:rsidR="00A13E71" w:rsidRPr="00A13E71" w:rsidTr="00043D7C">
              <w:trPr>
                <w:trHeight w:hRule="exact" w:val="340"/>
                <w:tblHeader/>
                <w:jc w:val="center"/>
              </w:trPr>
              <w:tc>
                <w:tcPr>
                  <w:tcW w:w="465" w:type="dxa"/>
                  <w:vMerge w:val="restart"/>
                  <w:tcBorders>
                    <w:top w:val="single" w:sz="19" w:space="0" w:color="000000"/>
                    <w:left w:val="single" w:sz="18" w:space="0" w:color="000000"/>
                    <w:right w:val="single" w:sz="18" w:space="0" w:color="000000"/>
                  </w:tcBorders>
                  <w:textDirection w:val="btLr"/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Tjedan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Predavanja</w:t>
                  </w:r>
                </w:p>
              </w:tc>
              <w:tc>
                <w:tcPr>
                  <w:tcW w:w="3326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Vježbe</w:t>
                  </w:r>
                </w:p>
              </w:tc>
            </w:tr>
            <w:tr w:rsidR="00A13E71" w:rsidRPr="00A13E71" w:rsidTr="009F4E8D">
              <w:trPr>
                <w:trHeight w:hRule="exact" w:val="513"/>
                <w:tblHeader/>
                <w:jc w:val="center"/>
              </w:trPr>
              <w:tc>
                <w:tcPr>
                  <w:tcW w:w="465" w:type="dxa"/>
                  <w:vMerge/>
                  <w:tcBorders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:rsidR="00A13E71" w:rsidRPr="00A13E71" w:rsidRDefault="00A13E71" w:rsidP="00A13E71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T</w:t>
                  </w:r>
                  <w:r w:rsidRPr="00A13E71">
                    <w:rPr>
                      <w:rFonts w:ascii="Arial" w:eastAsia="Calibri" w:hAnsi="Arial" w:cs="Arial"/>
                      <w:spacing w:val="1"/>
                      <w:w w:val="99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pacing w:val="-2"/>
                      <w:w w:val="99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-2"/>
                      <w:w w:val="99"/>
                      <w:sz w:val="20"/>
                      <w:szCs w:val="20"/>
                      <w:lang w:val="hr-HR"/>
                    </w:rPr>
                    <w:t>Tem</w:t>
                  </w: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exact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</w:tr>
            <w:tr w:rsidR="009F4E8D" w:rsidRPr="00A13E71" w:rsidTr="00400906">
              <w:trPr>
                <w:trHeight w:hRule="exact" w:val="1422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Uvodno predavanje: Prezentacija </w:t>
                  </w:r>
                  <w:proofErr w:type="spellStart"/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syllabusa</w:t>
                  </w:r>
                  <w:proofErr w:type="spellEnd"/>
                </w:p>
                <w:p w:rsidR="009F4E8D" w:rsidRPr="003635C3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  <w:p w:rsidR="009F4E8D" w:rsidRPr="003635C3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TEMA 1: Pojmovno određenje marketinga: temeljni pojmovi i kategorije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Uvodne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predstavljanje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strukture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syllabusa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detaljne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upute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studentima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o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kolegiju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373258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373258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9F4E8D">
              <w:trPr>
                <w:trHeight w:hRule="exact" w:val="724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1: Razvoj </w:t>
                  </w:r>
                  <w:proofErr w:type="spellStart"/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MKTGa</w:t>
                  </w:r>
                  <w:proofErr w:type="spellEnd"/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i upravljanje </w:t>
                  </w:r>
                  <w:proofErr w:type="spellStart"/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MKTGom</w:t>
                  </w:r>
                  <w:proofErr w:type="spellEnd"/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. Koncepcije marketinga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Koncepcije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marketinga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373258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373258">
                    <w:rPr>
                      <w:rFonts w:ascii="Arial" w:eastAsia="Calibri" w:hAnsi="Arial" w:cs="Arial"/>
                      <w:color w:val="000000" w:themeColor="text1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400906">
              <w:trPr>
                <w:trHeight w:hRule="exact" w:val="827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3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TEMA 2: Okruženje</w:t>
                  </w:r>
                  <w:r w:rsidRPr="003635C3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rket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nga:</w:t>
                  </w:r>
                  <w:r w:rsidRPr="003635C3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Eksterno okruženje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Makromarketing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Društvena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odgovornost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marketinga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373258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373258">
                    <w:rPr>
                      <w:rFonts w:ascii="Arial" w:eastAsia="Calibri" w:hAnsi="Arial" w:cs="Arial"/>
                      <w:color w:val="000000" w:themeColor="text1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9F4E8D">
              <w:trPr>
                <w:trHeight w:hRule="exact" w:val="714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4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TEMA 2. O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že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je</w:t>
                  </w:r>
                  <w:r w:rsidRPr="003635C3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ing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a:</w:t>
                  </w:r>
                  <w:r w:rsidRPr="003635C3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ter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 okruženje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Okruženje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marketinga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373258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373258">
                    <w:rPr>
                      <w:rFonts w:ascii="Arial" w:eastAsia="Calibri" w:hAnsi="Arial" w:cs="Arial"/>
                      <w:color w:val="000000" w:themeColor="text1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9F4E8D">
              <w:trPr>
                <w:trHeight w:hRule="exact" w:val="696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9F4E8D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4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. Ponašanje potrošača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DA09C8" w:rsidRDefault="009F4E8D" w:rsidP="0071213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TEMA </w:t>
                  </w:r>
                  <w:r w:rsidR="00712130"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3</w:t>
                  </w:r>
                  <w:r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: </w:t>
                  </w:r>
                  <w:proofErr w:type="spellStart"/>
                  <w:r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Istraživanje</w:t>
                  </w:r>
                  <w:proofErr w:type="spellEnd"/>
                  <w:r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tržišta</w:t>
                  </w:r>
                  <w:proofErr w:type="spellEnd"/>
                  <w:r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 </w:t>
                  </w:r>
                  <w:proofErr w:type="spellStart"/>
                  <w:r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informacijski</w:t>
                  </w:r>
                  <w:proofErr w:type="spellEnd"/>
                  <w:r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DA09C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sustavi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373258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373258">
                    <w:rPr>
                      <w:rFonts w:ascii="Arial" w:eastAsia="Calibri" w:hAnsi="Arial" w:cs="Arial"/>
                      <w:color w:val="000000" w:themeColor="text1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A00A82">
              <w:trPr>
                <w:trHeight w:hRule="exact" w:val="714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6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9F4E8D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4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. Ponašanje potrošača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DA09C8" w:rsidRDefault="009F4E8D" w:rsidP="0071213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</w:pPr>
                  <w:r w:rsidRPr="00DA09C8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 w:rsidRPr="00DA09C8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  <w:t>3</w:t>
                  </w:r>
                  <w:r w:rsidRPr="00DA09C8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  <w:t>: Istraživanje tržišta i informacijski sustavi –  rasprava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373258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373258">
                    <w:rPr>
                      <w:rFonts w:ascii="Arial" w:eastAsia="Calibri" w:hAnsi="Arial" w:cs="Arial"/>
                      <w:color w:val="000000" w:themeColor="text1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9F4E8D">
              <w:trPr>
                <w:trHeight w:hRule="exact" w:val="716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7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5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 Se</w:t>
                  </w:r>
                  <w:r w:rsidR="009F4E8D" w:rsidRPr="003635C3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g</w:t>
                  </w:r>
                  <w:r w:rsidR="009F4E8D"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entacija</w:t>
                  </w:r>
                  <w:r w:rsidR="009F4E8D" w:rsidRPr="003635C3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tržišta,</w:t>
                  </w:r>
                  <w:r w:rsidR="009F4E8D" w:rsidRPr="003635C3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izbor</w:t>
                  </w:r>
                  <w:r w:rsidR="009F4E8D" w:rsidRPr="003635C3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ciljnog tržišta</w:t>
                  </w:r>
                  <w:r w:rsidR="009F4E8D" w:rsidRPr="003635C3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pozicioniranje</w:t>
                  </w:r>
                  <w:r w:rsidR="009F4E8D" w:rsidRPr="003635C3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proizvoda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DA09C8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</w:pPr>
                  <w:r w:rsidRPr="00DA09C8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  <w:t>Ponašanje potrošača – studija slučaja, rasprava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A00A82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8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Kolokvij</w:t>
                  </w:r>
                  <w:r w:rsidR="00800599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1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</w:tr>
            <w:tr w:rsidR="009F4E8D" w:rsidRPr="00A13E71" w:rsidTr="00400906">
              <w:trPr>
                <w:trHeight w:hRule="exact" w:val="76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9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5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 Se</w:t>
                  </w:r>
                  <w:r w:rsidR="009F4E8D" w:rsidRPr="003635C3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g</w:t>
                  </w:r>
                  <w:r w:rsidR="009F4E8D"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entacija</w:t>
                  </w:r>
                  <w:r w:rsidR="009F4E8D" w:rsidRPr="003635C3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tržišta,</w:t>
                  </w:r>
                  <w:r w:rsidR="009F4E8D" w:rsidRPr="003635C3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izbor</w:t>
                  </w:r>
                  <w:r w:rsidR="009F4E8D" w:rsidRPr="003635C3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ciljnog tržišta</w:t>
                  </w:r>
                  <w:r w:rsidR="009F4E8D" w:rsidRPr="003635C3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pozicioniranje</w:t>
                  </w:r>
                  <w:r w:rsidR="009F4E8D" w:rsidRPr="003635C3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proizvoda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Segmentacija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tržišta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A00A82">
              <w:trPr>
                <w:trHeight w:hRule="exact" w:val="845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10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6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 Upravljanje</w:t>
                  </w:r>
                  <w:r w:rsidR="009F4E8D" w:rsidRPr="003635C3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="009F4E8D"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="009F4E8D"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="009F4E8D"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="009F4E8D" w:rsidRPr="003635C3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proofErr w:type="spellEnd"/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- Proizvod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Upravljanje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marketinškim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miksom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Proizvod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9F4E8D">
              <w:trPr>
                <w:trHeight w:hRule="exact" w:val="712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11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6: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Upravljanje</w:t>
                  </w:r>
                  <w:r w:rsidR="009F4E8D" w:rsidRPr="003635C3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="009F4E8D"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="009F4E8D"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="009F4E8D"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="009F4E8D" w:rsidRPr="003635C3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proofErr w:type="spellEnd"/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- Proizvod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Proizvod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9F4E8D">
              <w:trPr>
                <w:trHeight w:hRule="exact" w:val="722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9F4E8D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9F4E8D">
                    <w:rPr>
                      <w:rFonts w:ascii="Arial" w:eastAsia="Calibri" w:hAnsi="Arial" w:cs="Arial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>12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712130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TEMA 7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 Upravljanje</w:t>
                  </w:r>
                  <w:r w:rsidRPr="003635C3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Pr="003635C3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Pr="003635C3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proofErr w:type="spellEnd"/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- Marketinški</w:t>
                  </w:r>
                  <w:r w:rsidRPr="003635C3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kanali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400906">
                    <w:rPr>
                      <w:rFonts w:ascii="Arial" w:eastAsia="Calibri" w:hAnsi="Arial" w:cs="Arial"/>
                      <w:color w:val="000000" w:themeColor="text1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5C47DF" w:rsidP="0040090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C47D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Marketinški</w:t>
                  </w:r>
                  <w:proofErr w:type="spellEnd"/>
                  <w:r w:rsidRPr="005C47D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47D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kanali</w:t>
                  </w:r>
                  <w:proofErr w:type="spellEnd"/>
                  <w:r w:rsidRPr="005C47D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5C47D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studija</w:t>
                  </w:r>
                  <w:proofErr w:type="spellEnd"/>
                  <w:r w:rsidRPr="005C47D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47D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slučaja</w:t>
                  </w:r>
                  <w:proofErr w:type="spellEnd"/>
                  <w:r w:rsidRPr="005C47D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C47D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400906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400906">
                    <w:rPr>
                      <w:rFonts w:ascii="Arial" w:eastAsia="Calibri" w:hAnsi="Arial" w:cs="Arial"/>
                      <w:color w:val="000000" w:themeColor="text1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9F4E8D">
              <w:trPr>
                <w:trHeight w:hRule="exact" w:val="689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9F4E8D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9F4E8D">
                    <w:rPr>
                      <w:rFonts w:ascii="Arial" w:eastAsia="Calibri" w:hAnsi="Arial" w:cs="Arial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>13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712130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8</w:t>
                  </w:r>
                  <w:r w:rsidRP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. Upravljanje marketinškim </w:t>
                  </w:r>
                  <w:proofErr w:type="spellStart"/>
                  <w:r w:rsidRP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miksom</w:t>
                  </w:r>
                  <w:proofErr w:type="spellEnd"/>
                  <w:r w:rsidRP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- Cijene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400906">
                    <w:rPr>
                      <w:rFonts w:ascii="Arial" w:eastAsia="Calibri" w:hAnsi="Arial" w:cs="Arial"/>
                      <w:color w:val="000000" w:themeColor="text1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5C47DF" w:rsidP="0040090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0090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Cijene</w:t>
                  </w:r>
                  <w:proofErr w:type="spellEnd"/>
                  <w:r w:rsidRPr="0040090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40090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studija</w:t>
                  </w:r>
                  <w:proofErr w:type="spellEnd"/>
                  <w:r w:rsidRPr="0040090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slučaja</w:t>
                  </w:r>
                  <w:proofErr w:type="spellEnd"/>
                  <w:r w:rsidRPr="0040090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0090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400906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400906">
                    <w:rPr>
                      <w:rFonts w:ascii="Arial" w:eastAsia="Calibri" w:hAnsi="Arial" w:cs="Arial"/>
                      <w:color w:val="000000" w:themeColor="text1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A00A82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9F4E8D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  <w:t>14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9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 Upravljanje</w:t>
                  </w:r>
                  <w:r w:rsidR="009F4E8D" w:rsidRPr="003635C3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="009F4E8D"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="009F4E8D" w:rsidRPr="003635C3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="009F4E8D"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="009F4E8D" w:rsidRPr="003635C3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proofErr w:type="spellEnd"/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- Pr</w:t>
                  </w:r>
                  <w:r w:rsidR="009F4E8D" w:rsidRPr="003635C3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="009F4E8D" w:rsidRPr="003635C3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ocija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800599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Završna</w:t>
                  </w:r>
                  <w:proofErr w:type="spellEnd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0906">
                    <w:rPr>
                      <w:rFonts w:ascii="Arial" w:hAnsi="Arial" w:cs="Arial"/>
                      <w:sz w:val="20"/>
                      <w:szCs w:val="20"/>
                    </w:rPr>
                    <w:t>razmatranja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800599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9F4E8D" w:rsidRPr="00A13E71" w:rsidTr="009F4E8D">
              <w:trPr>
                <w:trHeight w:hRule="exact" w:val="415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:rsidR="009F4E8D" w:rsidRPr="009F4E8D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hr-HR"/>
                    </w:rPr>
                    <w:t>15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9F4E8D" w:rsidRPr="003635C3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3635C3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Kolokvij</w:t>
                  </w:r>
                  <w:r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2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:rsidR="009F4E8D" w:rsidRPr="006B5A6B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color w:val="FF0000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9F4E8D" w:rsidRPr="00400906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:rsidR="009F4E8D" w:rsidRPr="00A13E71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</w:tr>
          </w:tbl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</w:tr>
      <w:tr w:rsidR="00A13E71" w:rsidRPr="00A13E71" w:rsidTr="00043D7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☑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predavanja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seminari i radionice  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☑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vježbe  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  <w:r w:rsidRPr="00A13E71">
              <w:rPr>
                <w:rFonts w:ascii="Arial" w:eastAsia="Times New Roman" w:hAnsi="Arial" w:cs="Arial"/>
                <w:i/>
                <w:sz w:val="20"/>
                <w:szCs w:val="20"/>
                <w:lang w:val="hr-HR" w:eastAsia="hr-HR"/>
              </w:rPr>
              <w:t>on line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u cijelosti</w:t>
            </w:r>
          </w:p>
          <w:p w:rsidR="00A13E71" w:rsidRPr="00A13E71" w:rsidRDefault="00A072F5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lastRenderedPageBreak/>
              <w:t>☑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mješovito e-učenje</w:t>
            </w:r>
          </w:p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>☐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A13E71" w:rsidRPr="00A13E71" w:rsidRDefault="00A072F5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072F5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lastRenderedPageBreak/>
              <w:t>☑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samostalni  zadaci  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☑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multimedija 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laboratorij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mentorski rad</w:t>
            </w:r>
          </w:p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MS Gothic" w:eastAsia="MS Gothic" w:hAnsi="MS Gothic" w:cs="MS Gothic"/>
                <w:b/>
                <w:sz w:val="20"/>
                <w:szCs w:val="20"/>
                <w:lang w:val="hr-HR"/>
              </w:rPr>
              <w:lastRenderedPageBreak/>
              <w:t>☐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</w:t>
            </w:r>
            <w:r w:rsidR="006F1854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="006F1854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="006F1854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6F1854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(ostalo upisati)</w:t>
            </w: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 xml:space="preserve"> </w:t>
            </w:r>
            <w:r w:rsidRPr="00A13E71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  <w:lang w:val="hr-HR"/>
              </w:rPr>
              <w:t xml:space="preserve"> </w:t>
            </w:r>
          </w:p>
        </w:tc>
      </w:tr>
      <w:tr w:rsidR="00A13E71" w:rsidRPr="00A13E71" w:rsidTr="00043D7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A13E71" w:rsidRPr="00DA09C8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639A" w:rsidRDefault="00612DA5" w:rsidP="0051639A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DA09C8"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  <w:t>Student je obvezan pohađati i uredno pratiti nastavu i izvršavati postavljane zadatke. Tijekom semestra se vodi evidencija o prisustvovanju nastavi. Uvjet za potpis je pohađanje minimalno 60% ukupne nastave za redovne studente, a 30% ukupne nastave za izvanredne studente. Uz prisustvovanje, aktivno sudjelovanje u nastavi pretpostavlja i sudjelovanje u praktičnim vježbama i raspravama glede studija slučaja. Uvjet za pristupanje ispitu je potpis</w:t>
            </w:r>
            <w:r w:rsidRPr="00AC11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.</w:t>
            </w:r>
          </w:p>
          <w:p w:rsidR="00DA09C8" w:rsidRDefault="00DA09C8" w:rsidP="0051639A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</w:p>
          <w:p w:rsidR="00DA09C8" w:rsidRPr="00DA09C8" w:rsidRDefault="00DA09C8" w:rsidP="00DA09C8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trike/>
                <w:color w:val="FF0000"/>
                <w:sz w:val="20"/>
                <w:szCs w:val="20"/>
                <w:lang w:val="hr-HR"/>
              </w:rPr>
            </w:pPr>
            <w:r w:rsidRPr="00DA09C8">
              <w:rPr>
                <w:rFonts w:ascii="Arial" w:eastAsia="Calibri" w:hAnsi="Arial" w:cs="Arial"/>
                <w:strike/>
                <w:color w:val="FF0000"/>
                <w:sz w:val="20"/>
                <w:szCs w:val="20"/>
                <w:lang w:val="hr-HR"/>
              </w:rPr>
              <w:t xml:space="preserve">Da bi ostvario pravo na potpis redovni student mora aktivno sudjelovati na predavanjima i na vježbama. Pod aktivnim sudjelovanjem podrazumijeva se da je student obavio najmanje 60% predviđenih aktivnosti za potpis (AZP) u okviru predavanja i najmanje 60% u okviru vježbi. AZP u okviru predavanja su u formi </w:t>
            </w:r>
            <w:proofErr w:type="spellStart"/>
            <w:r w:rsidRPr="00DA09C8">
              <w:rPr>
                <w:rFonts w:ascii="Arial" w:eastAsia="Calibri" w:hAnsi="Arial" w:cs="Arial"/>
                <w:strike/>
                <w:color w:val="FF0000"/>
                <w:sz w:val="20"/>
                <w:szCs w:val="20"/>
                <w:lang w:val="hr-HR"/>
              </w:rPr>
              <w:t>Moodle</w:t>
            </w:r>
            <w:proofErr w:type="spellEnd"/>
            <w:r w:rsidRPr="00DA09C8">
              <w:rPr>
                <w:rFonts w:ascii="Arial" w:eastAsia="Calibri" w:hAnsi="Arial" w:cs="Arial"/>
                <w:strike/>
                <w:color w:val="FF0000"/>
                <w:sz w:val="20"/>
                <w:szCs w:val="20"/>
                <w:lang w:val="hr-HR"/>
              </w:rPr>
              <w:t xml:space="preserve"> kvizova s pitanjima tipa višestrukog izbora. AZP u okviru vježbi su u formi tjednih grupnih zadataka. Za izvanredne studente postotak je niži: 30% AZP u okviru predavanja i 30% AZP u okviru vježbi. Uvjet za pristupanje ispitu je potpis.</w:t>
            </w:r>
          </w:p>
          <w:p w:rsidR="00DA09C8" w:rsidRPr="00DA09C8" w:rsidRDefault="00DA09C8" w:rsidP="00DA09C8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trike/>
                <w:color w:val="FF0000"/>
                <w:sz w:val="20"/>
                <w:szCs w:val="20"/>
                <w:lang w:val="hr-HR"/>
              </w:rPr>
            </w:pPr>
          </w:p>
          <w:p w:rsidR="00DA09C8" w:rsidRPr="00132E7B" w:rsidRDefault="00DA09C8" w:rsidP="00DA09C8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color w:val="0070C0"/>
                <w:sz w:val="20"/>
                <w:szCs w:val="20"/>
                <w:lang w:val="hr-HR"/>
              </w:rPr>
            </w:pPr>
            <w:r w:rsidRPr="00DA09C8">
              <w:rPr>
                <w:rFonts w:ascii="Arial" w:eastAsia="Calibri" w:hAnsi="Arial" w:cs="Arial"/>
                <w:strike/>
                <w:color w:val="FF0000"/>
                <w:sz w:val="20"/>
                <w:szCs w:val="20"/>
                <w:lang w:val="hr-HR"/>
              </w:rPr>
              <w:t xml:space="preserve">AZP služe studentima i kao priprema za kolokvije, odnosno pisani dio ispita, te su korisna metoda </w:t>
            </w:r>
            <w:proofErr w:type="spellStart"/>
            <w:r w:rsidRPr="00DA09C8">
              <w:rPr>
                <w:rFonts w:ascii="Arial" w:eastAsia="Calibri" w:hAnsi="Arial" w:cs="Arial"/>
                <w:strike/>
                <w:color w:val="FF0000"/>
                <w:sz w:val="20"/>
                <w:szCs w:val="20"/>
                <w:lang w:val="hr-HR"/>
              </w:rPr>
              <w:t>samoevaluacije</w:t>
            </w:r>
            <w:proofErr w:type="spellEnd"/>
            <w:r w:rsidRPr="00DA09C8">
              <w:rPr>
                <w:rFonts w:ascii="Arial" w:eastAsia="Calibri" w:hAnsi="Arial" w:cs="Arial"/>
                <w:strike/>
                <w:color w:val="FF0000"/>
                <w:sz w:val="20"/>
                <w:szCs w:val="20"/>
                <w:lang w:val="hr-HR"/>
              </w:rPr>
              <w:t>.</w:t>
            </w:r>
            <w:r w:rsidRPr="00DA09C8"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  <w:t xml:space="preserve">  </w:t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Praćenje rada studenata </w:t>
            </w:r>
            <w:r w:rsidRPr="00A13E71">
              <w:rPr>
                <w:rFonts w:ascii="Arial" w:eastAsia="Calibri" w:hAnsi="Arial" w:cs="Arial"/>
                <w:i/>
                <w:sz w:val="20"/>
                <w:szCs w:val="20"/>
                <w:lang w:val="hr-HR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800599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13E71" w:rsidRPr="00132E7B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13E71" w:rsidRPr="00132E7B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separate"/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="00A13E71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 </w:t>
            </w: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fldChar w:fldCharType="end"/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13E71" w:rsidRPr="00132E7B" w:rsidRDefault="00800599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5</w:t>
            </w:r>
            <w:r w:rsidR="00BE2BE2"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13E71" w:rsidRPr="00132E7B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</w:pPr>
            <w:r w:rsidRPr="00132E7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r-HR" w:eastAsia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13E71" w:rsidRPr="00132E7B" w:rsidRDefault="00F80C7A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3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F80C7A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2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132E7B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0599" w:rsidRDefault="00565D16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Tijekom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trajanja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semestra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održat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će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se pisane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provjere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znanja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putem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dva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kolokvija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800599" w:rsidRDefault="00800599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Ispit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može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položiti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putem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kolokvija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ili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putem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polaganja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ispita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800599" w:rsidRDefault="00800599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</w:p>
          <w:p w:rsidR="00575DA3" w:rsidRDefault="00800599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Ispit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se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smatra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položenim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ako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student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u</w:t>
            </w:r>
            <w:r w:rsidRPr="00985A24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spješno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položi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oba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kolokvija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odnosno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ostvari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minimalno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potrebnih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55 %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bodova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iz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svakog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od</w:t>
            </w:r>
            <w:proofErr w:type="gram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dva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kolokvija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. </w:t>
            </w:r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Studenti </w:t>
            </w:r>
            <w:proofErr w:type="spellStart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koji</w:t>
            </w:r>
            <w:proofErr w:type="spellEnd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polože</w:t>
            </w:r>
            <w:proofErr w:type="spellEnd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kolokvije</w:t>
            </w:r>
            <w:proofErr w:type="spellEnd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oslobađaju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usmenog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dijela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ispita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Ukoliko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nisu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zadovoljni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ostvarenom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ocjenom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, studenti </w:t>
            </w:r>
            <w:proofErr w:type="spellStart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pristupaju</w:t>
            </w:r>
            <w:proofErr w:type="spellEnd"/>
            <w:r w:rsidRPr="0080059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usmenom</w:t>
            </w:r>
            <w:proofErr w:type="spellEnd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dijelu</w:t>
            </w:r>
            <w:proofErr w:type="spellEnd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ispita</w:t>
            </w:r>
            <w:proofErr w:type="spellEnd"/>
            <w:r w:rsidRPr="00D52FD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.</w:t>
            </w:r>
          </w:p>
          <w:p w:rsidR="00800599" w:rsidRDefault="00800599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</w:p>
          <w:p w:rsidR="00800599" w:rsidRPr="00800599" w:rsidRDefault="00800599" w:rsidP="00800599">
            <w:p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</w:pPr>
            <w:r w:rsidRPr="00800599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Studenti koji ne polože kolokvij(e) trebaju polagati ispit. Ispit se sastoji od pisanog i usmenog dijela ispita. Uvjet pristupanja usmenom dijelu ispita je položeni pisani dio. Konačna ocjena se formira temeljem ocjene ostvarene iz  pisanog dijela ispita umnožene s ponderom 0,4 te ocjene ostvarene na usmenom dijelu ispita umnožene s ponderom 0,6. </w:t>
            </w:r>
          </w:p>
          <w:p w:rsidR="00565D16" w:rsidRPr="00013C86" w:rsidRDefault="00565D16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Bodovni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pragovi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odgovarajuće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ocjene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za pisane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provjere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znanja</w:t>
            </w:r>
            <w:proofErr w:type="spellEnd"/>
            <w:r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:</w:t>
            </w:r>
          </w:p>
          <w:p w:rsidR="00AF5CE9" w:rsidRPr="00AF5CE9" w:rsidRDefault="00AF5CE9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0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–</w:t>
            </w: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54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  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nedovoljan</w:t>
            </w:r>
            <w:proofErr w:type="spellEnd"/>
          </w:p>
          <w:p w:rsidR="00AF5CE9" w:rsidRPr="00AF5CE9" w:rsidRDefault="00AF5CE9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55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–</w:t>
            </w: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65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 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dovoljan</w:t>
            </w:r>
            <w:proofErr w:type="spellEnd"/>
          </w:p>
          <w:p w:rsidR="00AF5CE9" w:rsidRPr="00AF5CE9" w:rsidRDefault="00AF5CE9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66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–</w:t>
            </w: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75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 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dobar</w:t>
            </w:r>
            <w:proofErr w:type="spellEnd"/>
          </w:p>
          <w:p w:rsidR="00AF5CE9" w:rsidRPr="00AF5CE9" w:rsidRDefault="00AF5CE9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76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–</w:t>
            </w: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85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 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vrlo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dobar</w:t>
            </w:r>
            <w:proofErr w:type="spellEnd"/>
          </w:p>
          <w:p w:rsidR="00565D16" w:rsidRPr="00013C86" w:rsidRDefault="00AF5CE9" w:rsidP="00800599">
            <w:pPr>
              <w:tabs>
                <w:tab w:val="left" w:pos="2175"/>
              </w:tabs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86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–</w:t>
            </w:r>
            <w:r w:rsidRPr="00AF5CE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100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C17DDE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i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>zvrstan</w:t>
            </w:r>
            <w:proofErr w:type="spellEnd"/>
            <w:r w:rsidR="00F70884" w:rsidRPr="00013C86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  <w:tab/>
            </w:r>
          </w:p>
          <w:p w:rsidR="00F70884" w:rsidRPr="00013C86" w:rsidRDefault="00F70884" w:rsidP="00800599">
            <w:pPr>
              <w:tabs>
                <w:tab w:val="left" w:pos="2175"/>
              </w:tabs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/>
              </w:rPr>
            </w:pPr>
          </w:p>
          <w:p w:rsidR="00A13E71" w:rsidRPr="00FA4873" w:rsidRDefault="00FA4873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  <w:r w:rsidRPr="00013C86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val="hr-HR"/>
              </w:rPr>
              <w:t>* Studenti koji polože prvi i drugi kolokvij izravno ostvaruju ocjenu te se oslobađaju usmenog dijela ispita. Ako nisu zadovoljni ostvarenom ocjenom, pristupaju usmenom dijelu ispita.</w:t>
            </w:r>
          </w:p>
        </w:tc>
      </w:tr>
      <w:tr w:rsidR="00A13E71" w:rsidRPr="00A13E71" w:rsidTr="00043D7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Dostupnost putem ostalih medija</w:t>
            </w:r>
          </w:p>
        </w:tc>
      </w:tr>
      <w:tr w:rsidR="00A13E71" w:rsidRPr="00A13E71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Previšić, J. i </w:t>
            </w:r>
            <w:proofErr w:type="spellStart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Ozretić</w:t>
            </w:r>
            <w:proofErr w:type="spellEnd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Došen, Đ. (urednici) (2004),</w:t>
            </w:r>
            <w:r w:rsidRPr="00985859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 xml:space="preserve"> MARKETING, 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Zagreb, </w:t>
            </w:r>
            <w:proofErr w:type="spellStart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Adverta</w:t>
            </w:r>
            <w:proofErr w:type="spellEnd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26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6F1854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13E71" w:rsidRPr="00A13E71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spacing w:after="8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Kotler</w:t>
            </w:r>
            <w:proofErr w:type="spellEnd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, P. (2001) </w:t>
            </w:r>
            <w:r w:rsidRPr="00985859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UPRAVLJANJE MARKETINGOM, Analiza, Planiranje, Primjena i Kontrola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(9. izdanje), Zagreb, MATE</w:t>
            </w:r>
            <w:r w:rsidRPr="00985859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9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6F1854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32E7B" w:rsidRPr="00132E7B" w:rsidTr="00043D7C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3393" w:rsidRPr="00A13E71" w:rsidRDefault="00893393" w:rsidP="00893393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3393" w:rsidRPr="00DA09C8" w:rsidRDefault="00800599" w:rsidP="0089339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proofErr w:type="spellStart"/>
            <w:r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>Autorizirani</w:t>
            </w:r>
            <w:proofErr w:type="spellEnd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>nastavni</w:t>
            </w:r>
            <w:proofErr w:type="spellEnd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>materijali</w:t>
            </w:r>
            <w:proofErr w:type="spellEnd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 xml:space="preserve"> na </w:t>
            </w:r>
            <w:proofErr w:type="spellStart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>Moodle</w:t>
            </w:r>
            <w:proofErr w:type="spellEnd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>stranicama</w:t>
            </w:r>
            <w:proofErr w:type="spellEnd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93393" w:rsidRPr="00DA09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>kolegija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3393" w:rsidRPr="00132E7B" w:rsidRDefault="00893393" w:rsidP="008933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2E7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3393" w:rsidRPr="00132E7B" w:rsidRDefault="00893393" w:rsidP="008933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2E7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Kotler</w:t>
            </w:r>
            <w:proofErr w:type="spellEnd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, P., Armstrong, G., (2012) </w:t>
            </w:r>
            <w:r w:rsidRPr="00985859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val="hr-HR"/>
              </w:rPr>
              <w:t>PRINCIPLES OF MARKETING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, NJ, </w:t>
            </w:r>
            <w:proofErr w:type="spellStart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Prentice</w:t>
            </w:r>
            <w:proofErr w:type="spellEnd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Hall </w:t>
            </w:r>
          </w:p>
        </w:tc>
      </w:tr>
      <w:tr w:rsidR="00A13E71" w:rsidRPr="00DA09C8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Praćenje pohađanja nastave i uspješnosti izvršenja ostalih obveza studenata (nastavnik)</w:t>
            </w:r>
          </w:p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Nadzor izvođenja nastave (prodekan za nastavu)</w:t>
            </w:r>
          </w:p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Analiza uspješnosti studiranja po svim predmetima studija (prodekan za nastavu)</w:t>
            </w:r>
          </w:p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Studentska anketa o kvaliteti nastavnika i nastave za svaki predmet studija (UNIST, Centar za unaprjeđenje kvalitete)</w:t>
            </w:r>
          </w:p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A13E71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</w:tbl>
    <w:p w:rsidR="00A13E71" w:rsidRPr="00A13E71" w:rsidRDefault="00A13E71" w:rsidP="00A13E7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hr-HR"/>
        </w:rPr>
      </w:pPr>
    </w:p>
    <w:p w:rsidR="00615E4C" w:rsidRDefault="00615E4C">
      <w:bookmarkStart w:id="0" w:name="_GoBack"/>
      <w:bookmarkEnd w:id="0"/>
    </w:p>
    <w:sectPr w:rsidR="00615E4C" w:rsidSect="00731D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51F" w:rsidRDefault="00B7351F" w:rsidP="00A524EB">
      <w:pPr>
        <w:spacing w:after="0" w:line="240" w:lineRule="auto"/>
      </w:pPr>
      <w:r>
        <w:separator/>
      </w:r>
    </w:p>
  </w:endnote>
  <w:endnote w:type="continuationSeparator" w:id="0">
    <w:p w:rsidR="00B7351F" w:rsidRDefault="00B7351F" w:rsidP="00A52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4EB" w:rsidRDefault="00A524E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4EB" w:rsidRPr="00A524EB" w:rsidRDefault="00A524EB" w:rsidP="00A524EB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val="hr-HR"/>
      </w:rPr>
    </w:pPr>
    <w:r w:rsidRPr="00A524EB">
      <w:rPr>
        <w:rFonts w:ascii="Calibri" w:eastAsia="Calibri" w:hAnsi="Calibri" w:cs="Times New Roman"/>
        <w:lang w:val="hr-HR"/>
      </w:rPr>
      <w:t>2021./2022.</w:t>
    </w:r>
  </w:p>
  <w:p w:rsidR="00A524EB" w:rsidRPr="00A524EB" w:rsidRDefault="00A524EB" w:rsidP="00A524EB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val="hr-HR"/>
      </w:rPr>
    </w:pPr>
    <w:r w:rsidRPr="00A524EB">
      <w:rPr>
        <w:rFonts w:ascii="Calibri" w:eastAsia="Calibri" w:hAnsi="Calibri" w:cs="Times New Roman"/>
        <w:lang w:val="hr-HR"/>
      </w:rPr>
      <w:t xml:space="preserve">19/10/21 – 2. </w:t>
    </w:r>
    <w:proofErr w:type="spellStart"/>
    <w:r w:rsidRPr="00A524EB">
      <w:rPr>
        <w:rFonts w:ascii="Calibri" w:eastAsia="Calibri" w:hAnsi="Calibri" w:cs="Times New Roman"/>
        <w:lang w:val="hr-HR"/>
      </w:rPr>
      <w:t>Sj</w:t>
    </w:r>
    <w:proofErr w:type="spellEnd"/>
    <w:r w:rsidRPr="00A524EB">
      <w:rPr>
        <w:rFonts w:ascii="Calibri" w:eastAsia="Calibri" w:hAnsi="Calibri" w:cs="Times New Roman"/>
        <w:lang w:val="hr-HR"/>
      </w:rPr>
      <w:t>. FV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4EB" w:rsidRDefault="00A524E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51F" w:rsidRDefault="00B7351F" w:rsidP="00A524EB">
      <w:pPr>
        <w:spacing w:after="0" w:line="240" w:lineRule="auto"/>
      </w:pPr>
      <w:r>
        <w:separator/>
      </w:r>
    </w:p>
  </w:footnote>
  <w:footnote w:type="continuationSeparator" w:id="0">
    <w:p w:rsidR="00B7351F" w:rsidRDefault="00B7351F" w:rsidP="00A52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4EB" w:rsidRDefault="00A524E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4EB" w:rsidRDefault="00A524E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4EB" w:rsidRDefault="00A524E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76C31"/>
    <w:multiLevelType w:val="hybridMultilevel"/>
    <w:tmpl w:val="291ED590"/>
    <w:lvl w:ilvl="0" w:tplc="599AD7D2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53" w:hanging="360"/>
      </w:pPr>
    </w:lvl>
    <w:lvl w:ilvl="2" w:tplc="041A001B" w:tentative="1">
      <w:start w:val="1"/>
      <w:numFmt w:val="lowerRoman"/>
      <w:lvlText w:val="%3."/>
      <w:lvlJc w:val="right"/>
      <w:pPr>
        <w:ind w:left="1873" w:hanging="180"/>
      </w:pPr>
    </w:lvl>
    <w:lvl w:ilvl="3" w:tplc="041A000F" w:tentative="1">
      <w:start w:val="1"/>
      <w:numFmt w:val="decimal"/>
      <w:lvlText w:val="%4."/>
      <w:lvlJc w:val="left"/>
      <w:pPr>
        <w:ind w:left="2593" w:hanging="360"/>
      </w:pPr>
    </w:lvl>
    <w:lvl w:ilvl="4" w:tplc="041A0019" w:tentative="1">
      <w:start w:val="1"/>
      <w:numFmt w:val="lowerLetter"/>
      <w:lvlText w:val="%5."/>
      <w:lvlJc w:val="left"/>
      <w:pPr>
        <w:ind w:left="3313" w:hanging="360"/>
      </w:pPr>
    </w:lvl>
    <w:lvl w:ilvl="5" w:tplc="041A001B" w:tentative="1">
      <w:start w:val="1"/>
      <w:numFmt w:val="lowerRoman"/>
      <w:lvlText w:val="%6."/>
      <w:lvlJc w:val="right"/>
      <w:pPr>
        <w:ind w:left="4033" w:hanging="180"/>
      </w:pPr>
    </w:lvl>
    <w:lvl w:ilvl="6" w:tplc="041A000F" w:tentative="1">
      <w:start w:val="1"/>
      <w:numFmt w:val="decimal"/>
      <w:lvlText w:val="%7."/>
      <w:lvlJc w:val="left"/>
      <w:pPr>
        <w:ind w:left="4753" w:hanging="360"/>
      </w:pPr>
    </w:lvl>
    <w:lvl w:ilvl="7" w:tplc="041A0019" w:tentative="1">
      <w:start w:val="1"/>
      <w:numFmt w:val="lowerLetter"/>
      <w:lvlText w:val="%8."/>
      <w:lvlJc w:val="left"/>
      <w:pPr>
        <w:ind w:left="5473" w:hanging="360"/>
      </w:pPr>
    </w:lvl>
    <w:lvl w:ilvl="8" w:tplc="041A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E71"/>
    <w:rsid w:val="00013C86"/>
    <w:rsid w:val="00080AA0"/>
    <w:rsid w:val="000810E8"/>
    <w:rsid w:val="00131461"/>
    <w:rsid w:val="00132E7B"/>
    <w:rsid w:val="001659A7"/>
    <w:rsid w:val="001727EE"/>
    <w:rsid w:val="00192432"/>
    <w:rsid w:val="001D7D96"/>
    <w:rsid w:val="001E06EF"/>
    <w:rsid w:val="0022335F"/>
    <w:rsid w:val="002D46AE"/>
    <w:rsid w:val="00305848"/>
    <w:rsid w:val="00373258"/>
    <w:rsid w:val="0037479B"/>
    <w:rsid w:val="00400906"/>
    <w:rsid w:val="004735D7"/>
    <w:rsid w:val="0050686F"/>
    <w:rsid w:val="0051639A"/>
    <w:rsid w:val="00565D16"/>
    <w:rsid w:val="00575DA3"/>
    <w:rsid w:val="005A05F6"/>
    <w:rsid w:val="005C47DF"/>
    <w:rsid w:val="005D4C65"/>
    <w:rsid w:val="006016B9"/>
    <w:rsid w:val="00612DA5"/>
    <w:rsid w:val="00615E4C"/>
    <w:rsid w:val="006B5A6B"/>
    <w:rsid w:val="006E292A"/>
    <w:rsid w:val="006F1854"/>
    <w:rsid w:val="00712130"/>
    <w:rsid w:val="00731295"/>
    <w:rsid w:val="00731D58"/>
    <w:rsid w:val="00756163"/>
    <w:rsid w:val="00800599"/>
    <w:rsid w:val="00826F61"/>
    <w:rsid w:val="00893393"/>
    <w:rsid w:val="008B13BF"/>
    <w:rsid w:val="00911946"/>
    <w:rsid w:val="00985859"/>
    <w:rsid w:val="0098680C"/>
    <w:rsid w:val="009F4E8D"/>
    <w:rsid w:val="00A072F5"/>
    <w:rsid w:val="00A13E71"/>
    <w:rsid w:val="00A524EB"/>
    <w:rsid w:val="00AC11E9"/>
    <w:rsid w:val="00AF58BA"/>
    <w:rsid w:val="00AF5CE9"/>
    <w:rsid w:val="00B01214"/>
    <w:rsid w:val="00B02FBC"/>
    <w:rsid w:val="00B2012A"/>
    <w:rsid w:val="00B557D9"/>
    <w:rsid w:val="00B7351F"/>
    <w:rsid w:val="00BB1D1A"/>
    <w:rsid w:val="00BC20A4"/>
    <w:rsid w:val="00BE2BE2"/>
    <w:rsid w:val="00C17DDE"/>
    <w:rsid w:val="00CC4DC1"/>
    <w:rsid w:val="00DA09C8"/>
    <w:rsid w:val="00E4060C"/>
    <w:rsid w:val="00E623C9"/>
    <w:rsid w:val="00EC6CED"/>
    <w:rsid w:val="00EF21E0"/>
    <w:rsid w:val="00F61AB2"/>
    <w:rsid w:val="00F70884"/>
    <w:rsid w:val="00F80C7A"/>
    <w:rsid w:val="00F9447B"/>
    <w:rsid w:val="00F97222"/>
    <w:rsid w:val="00FA1887"/>
    <w:rsid w:val="00FA4873"/>
    <w:rsid w:val="00FF5436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FC69D"/>
  <w15:docId w15:val="{CC06111D-395C-42F9-B790-571C93E7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012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52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524EB"/>
  </w:style>
  <w:style w:type="paragraph" w:styleId="Podnoje">
    <w:name w:val="footer"/>
    <w:basedOn w:val="Normal"/>
    <w:link w:val="PodnojeChar"/>
    <w:uiPriority w:val="99"/>
    <w:unhideWhenUsed/>
    <w:rsid w:val="00A52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52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Katarina Sumić Milković</cp:lastModifiedBy>
  <cp:revision>6</cp:revision>
  <cp:lastPrinted>2018-06-11T09:44:00Z</cp:lastPrinted>
  <dcterms:created xsi:type="dcterms:W3CDTF">2020-11-13T15:27:00Z</dcterms:created>
  <dcterms:modified xsi:type="dcterms:W3CDTF">2021-10-15T11:48:00Z</dcterms:modified>
</cp:coreProperties>
</file>