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4F" w:rsidRPr="00816E94" w:rsidRDefault="0032344F" w:rsidP="0032344F">
      <w:pPr>
        <w:rPr>
          <w:i/>
        </w:rPr>
      </w:pPr>
      <w:r w:rsidRPr="00816E94">
        <w:rPr>
          <w:i/>
        </w:rPr>
        <w:t>Prilog 1</w:t>
      </w:r>
    </w:p>
    <w:p w:rsidR="0032344F" w:rsidRPr="00816E94" w:rsidRDefault="0032344F" w:rsidP="0032344F">
      <w:pPr>
        <w:jc w:val="both"/>
        <w:rPr>
          <w:i/>
        </w:rPr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r w:rsidRPr="00816E94">
        <w:t>SVEUČILIŠTE U SPLITU</w:t>
      </w:r>
    </w:p>
    <w:p w:rsidR="0032344F" w:rsidRPr="00816E94" w:rsidRDefault="0032344F" w:rsidP="0032344F">
      <w:r w:rsidRPr="00816E94">
        <w:t>EKONOMSKI FAKULTET</w:t>
      </w:r>
    </w:p>
    <w:p w:rsidR="0032344F" w:rsidRPr="00816E94" w:rsidRDefault="0032344F" w:rsidP="0032344F">
      <w:r w:rsidRPr="00816E94">
        <w:t>STRUČNO POVJERENSTVO</w:t>
      </w:r>
    </w:p>
    <w:p w:rsidR="0032344F" w:rsidRPr="00816E94" w:rsidRDefault="0032344F" w:rsidP="0032344F"/>
    <w:p w:rsidR="0032344F" w:rsidRPr="00816E94" w:rsidRDefault="0032344F" w:rsidP="0032344F">
      <w:r w:rsidRPr="00816E94">
        <w:t>Split,_________________20__. godine</w:t>
      </w:r>
    </w:p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jc w:val="center"/>
      </w:pPr>
      <w:r w:rsidRPr="00816E94">
        <w:t>TABLICA BODOVANJA ZA PRVI IZBOR SURADNIKA</w:t>
      </w: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both"/>
      </w:pPr>
      <w:r w:rsidRPr="00816E94">
        <w:t>__________________________________________________________________________</w:t>
      </w:r>
    </w:p>
    <w:p w:rsidR="0032344F" w:rsidRPr="00816E94" w:rsidRDefault="0032344F" w:rsidP="0032344F">
      <w:pPr>
        <w:jc w:val="both"/>
      </w:pPr>
      <w:r w:rsidRPr="00816E94">
        <w:t>(ime i prezime pristupnika)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I. Uvidom u priložene isprave pristupnika o ispunjavanju općih uvjeta, stručno povjerenstvo utvrđuje sljedeće:</w:t>
      </w:r>
    </w:p>
    <w:p w:rsidR="0032344F" w:rsidRPr="00816E94" w:rsidRDefault="0032344F" w:rsidP="003234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148"/>
        <w:gridCol w:w="900"/>
        <w:gridCol w:w="900"/>
      </w:tblGrid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Državljanstvo države članice EU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hrvatskog jezika (za pristupnika koji nije hrvatski državljanin)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engleskog jezika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rada na računalu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digitalna pismenost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akademska postignuća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relevantno iskustvo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edukacije i tečajevi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ostali relevantni dokazi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Završen odgovarajući sveučilišni diplomski (dodiplomski) studij 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Prosjek studija od najmanje 4,0 ili zauzeto mjesto među 10% najuspješnijih diplomiranih studenata u odgovarajućoj godini bez obzira na prosjek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Preporuka dva sveučilišna nastavnika koji su upoznati s pristupnikovim radom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</w:tbl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II. Prema mjerilima posebnih uvjeta pristupnik za suradnika boduje se na sljedeći način:</w:t>
      </w:r>
    </w:p>
    <w:p w:rsidR="0032344F" w:rsidRPr="00816E94" w:rsidRDefault="0032344F" w:rsidP="003234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620"/>
        <w:gridCol w:w="1440"/>
      </w:tblGrid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MJERILO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Pojedinačni broj bodova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Maksimalni broj bodova</w:t>
            </w:r>
          </w:p>
        </w:tc>
        <w:tc>
          <w:tcPr>
            <w:tcW w:w="144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Ukupni broj bodova</w:t>
            </w:r>
          </w:p>
        </w:tc>
      </w:tr>
      <w:tr w:rsidR="0032344F" w:rsidRPr="00816E94" w:rsidTr="00330EF8">
        <w:tc>
          <w:tcPr>
            <w:tcW w:w="4248" w:type="dxa"/>
            <w:shd w:val="clear" w:color="auto" w:fill="F2F2F2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Završen studij na visokom učilištu koje je rangirano na ARWU-Šangajska lista sveučilišta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1.-50. mjesto:  10 bodova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Rang 51.-100. mjesto: 8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101.-200. mjesto: 6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201.-300. mjesto: 4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301.-500. mjesto: 2 bod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2-10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Ponderirana prosječna ocjena na prijediplomskom i diplomskom (dodiplomskom) studiju od 4,1 - 5,0 za svaku decimalu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Studenti koji imaju prosjek ispod 4,00 a spadaju među 10% najuspješnijih studenata 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za 0,1 do 1 godinu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za 1,1 do 2 godine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više od 2 godine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Završen sveučilišni specijalistički studij ili s njime izjednačen magistarski studij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Demonstratura na predmetu/predmetima katedre na koju se prijavljuje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1 predmet u 1 godini: 0,25 boda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 godina: najviše 1 bod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Rektorova nagrada: 3boda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Dekanova nagrada: 3boda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3ili 3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časopisu objavljenom u</w:t>
            </w:r>
            <w:r w:rsidRPr="00816E94">
              <w:rPr>
                <w:sz w:val="22"/>
                <w:szCs w:val="22"/>
              </w:rPr>
              <w:t xml:space="preserve"> bazama podataka </w:t>
            </w:r>
            <w:r w:rsidRPr="00816E94">
              <w:rPr>
                <w:i/>
                <w:sz w:val="22"/>
                <w:szCs w:val="22"/>
              </w:rPr>
              <w:t>WoSCC</w:t>
            </w:r>
            <w:r w:rsidRPr="00816E94">
              <w:rPr>
                <w:sz w:val="22"/>
                <w:szCs w:val="22"/>
              </w:rPr>
              <w:t xml:space="preserve"> ili </w:t>
            </w:r>
            <w:r w:rsidRPr="00816E94">
              <w:rPr>
                <w:i/>
                <w:sz w:val="22"/>
                <w:szCs w:val="22"/>
              </w:rPr>
              <w:t>Scopus</w:t>
            </w:r>
            <w:r w:rsidRPr="00816E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časopisu objavljenom u bazama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rStyle w:val="kurziv"/>
                <w:i/>
                <w:sz w:val="22"/>
                <w:szCs w:val="22"/>
              </w:rPr>
              <w:t xml:space="preserve">PsycInfo, ProQuest Social Science Premium Collection, SocIndex, Academic Search Complete, Education Research Complete, Inspec, Westlaw, LexisNexis, LISA – Library and Information Science Abstracts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stručnom časopisu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Sudjelovanje u znanstvenim i/ili stručnim projektima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studentskim organizacijama ili udrugama registriranim na Fakultetu ili aktivni rad u drugim udrugama koje je po području rada relevantno za izbor, u trajanju od najmanje jedne godine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Sudjelovanje na organiziranoj ljetnoj školi i/ili Erasmus mobilnosti (mobilnost u svrhu učenja ili mobilnost u svrhu obavljanja stručne prakse) u trajanju od najmanje 4 tjedna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drugog stranog jezika (njemački, francuski, talijanski, španjolski)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Aktivno znanje svakog sljedećeg svjetskog jezika (njemački, francuski, talijanski, španjolski)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Mišljenje članova stručnog povjerenstva (na temelju razgovora)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0-5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Rezultat testa sposobnosti i motiviranosti za rad: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izrazito se preporuča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preporuča se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najmanje se preporuča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  4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III. Stručno povjerenstvo utvrđuje da je pristupnik ________________________________ postigao ukupno _______________bodova.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  <w:r w:rsidRPr="00816E94">
        <w:t>STRUČNO POVJERENSTVO:</w:t>
      </w: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4396"/>
      </w:tblGrid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jc w:val="both"/>
        <w:rPr>
          <w:i/>
        </w:rPr>
      </w:pPr>
      <w:r w:rsidRPr="00816E94">
        <w:rPr>
          <w:i/>
        </w:rPr>
        <w:t>Napomena: U skladu s odredbama Zakona o zaštiti osobnih podataka, stručno povjerenstvo ispunjava Tablicu bodovanja za prvi izbor suradnika za svakog pristupnika, ali se iste javno ne objavljuje, već se prilažu Izvješću u izvorniku.</w:t>
      </w:r>
    </w:p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rPr>
          <w:rFonts w:eastAsia="Calibri"/>
          <w:lang w:eastAsia="en-US"/>
        </w:rPr>
      </w:pPr>
    </w:p>
    <w:p w:rsidR="0032344F" w:rsidRPr="00816E94" w:rsidRDefault="0032344F" w:rsidP="0032344F">
      <w:pPr>
        <w:spacing w:after="200" w:line="276" w:lineRule="auto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 xml:space="preserve"> 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/>
    <w:p w:rsidR="0032344F" w:rsidRPr="00816E94" w:rsidRDefault="0032344F" w:rsidP="0032344F">
      <w:pPr>
        <w:tabs>
          <w:tab w:val="left" w:pos="851"/>
        </w:tabs>
      </w:pPr>
    </w:p>
    <w:p w:rsidR="004D041D" w:rsidRDefault="004D041D">
      <w:bookmarkStart w:id="0" w:name="_GoBack"/>
      <w:bookmarkEnd w:id="0"/>
    </w:p>
    <w:sectPr w:rsidR="004D041D" w:rsidSect="003932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 w:rsidP="00F72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BE1" w:rsidRDefault="0032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 w:rsidP="00F72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2BE1" w:rsidRDefault="0032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Pr="00BB7AD9" w:rsidRDefault="0032344F" w:rsidP="00BB7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1EF9"/>
    <w:multiLevelType w:val="hybridMultilevel"/>
    <w:tmpl w:val="F3F47A4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F"/>
    <w:rsid w:val="0032344F"/>
    <w:rsid w:val="004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723C-A351-4EE1-ADF0-D4A9373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34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4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2344F"/>
  </w:style>
  <w:style w:type="paragraph" w:styleId="Header">
    <w:name w:val="header"/>
    <w:basedOn w:val="Normal"/>
    <w:link w:val="HeaderChar"/>
    <w:uiPriority w:val="99"/>
    <w:unhideWhenUsed/>
    <w:rsid w:val="00323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4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">
    <w:name w:val="kurziv"/>
    <w:rsid w:val="0032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Granić</dc:creator>
  <cp:keywords/>
  <dc:description/>
  <cp:lastModifiedBy>Dubravka Granić</cp:lastModifiedBy>
  <cp:revision>1</cp:revision>
  <dcterms:created xsi:type="dcterms:W3CDTF">2023-11-27T13:47:00Z</dcterms:created>
  <dcterms:modified xsi:type="dcterms:W3CDTF">2023-11-27T13:47:00Z</dcterms:modified>
</cp:coreProperties>
</file>